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D7" w:rsidRDefault="004F3CD7" w:rsidP="00D20152">
      <w:pPr>
        <w:pStyle w:val="a"/>
        <w:spacing w:before="240" w:line="240" w:lineRule="auto"/>
        <w:ind w:left="284"/>
      </w:pPr>
      <w:r>
        <w:t>УСПЕХИ И ЧАЯНИЯ</w:t>
      </w:r>
    </w:p>
    <w:p w:rsidR="004F3CD7" w:rsidRDefault="004F3CD7" w:rsidP="00030F7A">
      <w:pPr>
        <w:pStyle w:val="a"/>
        <w:spacing w:line="240" w:lineRule="auto"/>
        <w:ind w:left="284"/>
      </w:pPr>
      <w:r>
        <w:t>ЧАИНСКОГО РАЙОНА</w:t>
      </w:r>
    </w:p>
    <w:p w:rsidR="004F3CD7" w:rsidRPr="00354104" w:rsidRDefault="004F3CD7" w:rsidP="00030F7A">
      <w:pPr>
        <w:pStyle w:val="a"/>
        <w:spacing w:line="240" w:lineRule="auto"/>
        <w:ind w:left="284"/>
        <w:rPr>
          <w:sz w:val="20"/>
          <w:szCs w:val="20"/>
        </w:rPr>
      </w:pPr>
    </w:p>
    <w:p w:rsidR="004F3CD7" w:rsidRPr="00354104" w:rsidRDefault="004F3CD7" w:rsidP="00030F7A">
      <w:pPr>
        <w:pStyle w:val="a3"/>
        <w:rPr>
          <w:b/>
          <w:bCs/>
          <w:i/>
          <w:iCs/>
        </w:rPr>
      </w:pPr>
      <w:r w:rsidRPr="00354104">
        <w:rPr>
          <w:b/>
          <w:bCs/>
          <w:i/>
          <w:iCs/>
        </w:rPr>
        <w:t>Чаинский район находится примерно в середине Томской области. Здесь не очень тепло и не слишком холодно. И по народонаселению он средний. И по территории – не самый большой и не самый маленький. Но люди здесь живут – не средние. Это и директор сельской школы, победившей в конкурсе приоритетного национального проекта «Образование» и ставшей ресурсно-внедренческим центром инноваций.  И фермер, открывший в Подгорном магазин здорового питания, в котором продаётся продукция не только его хозяйства, но и с подворий односельчан. И, конечно, это глава района Владимир Николаевич Столяров, знающий Чаинскую землю не хуже своего приусадебного участка и любящий, как собственного ребёнка. Он-то и провёл для гостей интересную и познавательную экскурсию по району.</w:t>
      </w:r>
    </w:p>
    <w:p w:rsidR="004F3CD7" w:rsidRDefault="004F3CD7" w:rsidP="00030F7A">
      <w:pPr>
        <w:pStyle w:val="a1"/>
        <w:rPr>
          <w:caps/>
        </w:rPr>
      </w:pPr>
    </w:p>
    <w:p w:rsidR="004F3CD7" w:rsidRDefault="004F3CD7" w:rsidP="00030F7A">
      <w:pPr>
        <w:pStyle w:val="a1"/>
        <w:rPr>
          <w:caps/>
        </w:rPr>
      </w:pPr>
      <w:r>
        <w:rPr>
          <w:caps/>
        </w:rPr>
        <w:t>уникальное село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Поездка началась с села Новоколомино Коломинского сельского поселения. 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  <w:rPr>
          <w:i/>
          <w:iCs/>
        </w:rPr>
      </w:pPr>
      <w:r>
        <w:t xml:space="preserve">– </w:t>
      </w:r>
      <w:r>
        <w:rPr>
          <w:i/>
          <w:iCs/>
        </w:rPr>
        <w:t>Новоколомино – уникальное, комфортное село</w:t>
      </w:r>
      <w:r>
        <w:t xml:space="preserve">, – рассказывает Владимир Николаевич. – </w:t>
      </w:r>
      <w:r>
        <w:rPr>
          <w:i/>
          <w:iCs/>
        </w:rPr>
        <w:t>Здесь нет ни одной уличной колонки: в каждом доме вода, везде проведён газ, дороги заасфальтированы. Население живет, преимущественно, рыбалкой да работает на лесозаготовительном предприятии местного предпринимателя Татьяны Дмитриевны Буленковой. Раньше на окраине села стояла заброшенная нефтебаза, а сейчас на этом месте трудится не один десяток односельчан. Кроме лесозаготовки, предприятие занимается пилением круглого леса на собственной пилораме.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Татьяну Дмитриевну и её мужа Сергея Владимировича глава района охарактеризовал как самых честных предпринимателей. 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В селе они живут уже очень давно и к своим землякам относятся не просто как к рабочей силе, а как к членам своей семьи. Только семья эта – 30 человек, мужчин и женщин.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  <w:rPr>
          <w:i/>
          <w:iCs/>
        </w:rPr>
      </w:pPr>
      <w:r>
        <w:t xml:space="preserve">– </w:t>
      </w:r>
      <w:r>
        <w:rPr>
          <w:i/>
          <w:iCs/>
        </w:rPr>
        <w:t>Мы своих работников, как можем, поддерживаем,</w:t>
      </w:r>
      <w:r>
        <w:t xml:space="preserve"> – скромно помолчав, сказала Татьяна Дмитриевна. – </w:t>
      </w:r>
      <w:r>
        <w:rPr>
          <w:i/>
          <w:iCs/>
        </w:rPr>
        <w:t xml:space="preserve">Платим вовремя, помогаем дровами, лесом на ремонт дома… </w:t>
      </w:r>
    </w:p>
    <w:p w:rsidR="004F3CD7" w:rsidRDefault="004F3CD7" w:rsidP="00030F7A">
      <w:pPr>
        <w:pStyle w:val="a1"/>
        <w:rPr>
          <w:caps/>
        </w:rPr>
      </w:pPr>
    </w:p>
    <w:p w:rsidR="004F3CD7" w:rsidRDefault="004F3CD7" w:rsidP="00030F7A">
      <w:pPr>
        <w:pStyle w:val="a1"/>
        <w:rPr>
          <w:caps/>
        </w:rPr>
      </w:pPr>
      <w:r>
        <w:rPr>
          <w:caps/>
        </w:rPr>
        <w:t xml:space="preserve">«Золотая» школа 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Следующий пункт экскурсии – удивительная новоколоминская школа. Она невелика, здесь учится всего около 70 детей. Но это тот случай, когда старая русская пословица про мал золотник применима на все 100 процентов. В самом прямом смысле: среди выпускников этой небольшой сельской школы золотая медаль – совсем не редкость. Три года назад, например, из восьми выпускников пятеро стали золотыми медалистами. Больше половины! Многие ли школы могут похвастаться такими результатами?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«Золотой» Новоколоминскую школу можно назвать и за умение коллектива во главе с директором Мариной Ивановной Горбуновой зарабатывать деньги, выигрывая гранты и побеждая в конкурсах. Практически ежегодно удаётся привлечь дополнительные средства на благоустройство территории. На эти деньги администрация школы приобретает новейшие учебные пособия. Например, интерактивные доски, конструктор для занятий робототехникой, цифровой микроскоп, мобильный компьютерный класс и т.д.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В Новоколомино нет дефицита педагогических кадров. И практически не наблюдается старения коллектива, этой беды современных школ. Выпускники возвращаются сюда жить и работать. В этом учебном году, например, в школе появилось три молодых специалиста, двое из которых не так давно сами сидели за этими партами. </w:t>
      </w:r>
    </w:p>
    <w:p w:rsidR="004F3CD7" w:rsidRDefault="004F3CD7" w:rsidP="00030F7A">
      <w:pPr>
        <w:pStyle w:val="a3"/>
      </w:pPr>
      <w:r>
        <w:t>Так как в селе нет детского сада и учреждений дополнительного образования, Новоколоминская школа взяла на себя и эти функции. В 2012 году открыли двухгодичную «предшколу», куда принимают детей с 5-7 лет или даже раньше – девать-то их работающим родителям некуда. Сегодня в «предшколе» занимается 14 малышей.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А в 2013 году школа пошла значительно дальше: на базе школы начат проект «школа полного дня» с двухразовым горячим питанием. Функционирующие здесь спортивные секции и творческие кружки позволяют закрыть некоторые сложности с организацией внеурочной деятельности и дополнительным образованием детей.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За Новоколоминскую школу голосуют не только чиновники от образования, присуждая ей очередную победу в конкурсе, но и ученики и их родители. Самым простым и честным способом: ногами. Несколько лет назад из сёл Обское и Леботёр, где нет собственных школ, ходили школьные автобусы в Новоколомино и Сарафановку Молчановского района. Но постепенно автобус в Сарафановку отменили по одной простой причине: некому стало на нём ездить. Все ученики выбрали Новоколоминскую школу. 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1"/>
        <w:rPr>
          <w:caps/>
        </w:rPr>
      </w:pPr>
      <w:r>
        <w:rPr>
          <w:caps/>
        </w:rPr>
        <w:t>Семейная ферма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По дороге из Новоколомина в Подгорное заехали на ферму Мамедгусейна Вейис Оглы Сулейманова. Этот фермер вместе со своим сыном Фаганом и многочисленной роднёй – а их ни много ни мало трое братьев! – не так давно начал заниматься выращиванием крупного рогатого скота.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Восстановили заброшенный коровник, закупили племенной скот – и работают. Разводят скот мясного направления – породы герефорд, молочных коров, свиней и прочую живность. Пробовали даже сеять зерновые, но два года подряд не везло с погодой.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Не сказать, что всё идёт легко да гладко. У Сулейманова большой кредит, взятый на открытие бизнеса, по которому нужно выплачивать 160 тысяч ежемесячно.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Районная власть помогает своим фермерам, насколько это возможно: совместно готовят документы для участия в областных конкурсах среди фермеров и получения различных субсидий.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– </w:t>
      </w:r>
      <w:r>
        <w:rPr>
          <w:i/>
          <w:iCs/>
        </w:rPr>
        <w:t>Этот пример заразителен,</w:t>
      </w:r>
      <w:r>
        <w:t xml:space="preserve"> – говорит начальник отдела сельского хозяйства Валентина Ивановна Богданова. – </w:t>
      </w:r>
      <w:r>
        <w:rPr>
          <w:i/>
          <w:iCs/>
        </w:rPr>
        <w:t>Таких людей надо увидеть и заставить их поверить в собственные силы. А глядя на них, и другие думают: «Раз он может, почему же я не могу?» И пробуют, и получается. Это заметно уже по увеличению поголовья скота у фермеров нашего района.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1"/>
        <w:rPr>
          <w:caps/>
        </w:rPr>
      </w:pPr>
      <w:r>
        <w:rPr>
          <w:caps/>
        </w:rPr>
        <w:t>В селе Подгорном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В районном центре гостей встретил глава Подгорнского сельского поселения Будаев Вячеслав Иванович. Он рассказал о простой, но эффективной практике поддержания в порядке дорог и коммунального хозяйства поселения. 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Секрет в том, что у Подгорного есть своя собственная дорожная техника: четыре трактора с передними лопатами, два грейдера, экскаватор, три тракторных прицепа. Благодаря этому поселение не только самостоятельно содержит дороги, но и ремонтирует по 3-5 километров дорог ежегодно. Причём, содержание дорог обходится всего лишь в 1300 рублей за 1 километр в месяц.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Особенность села Подгорного в том, что оно находится в трех надпойменных террасах, поэтому необходимо постоянно отводить воду во избежание затопления. Сейчас ежегодно удаётся прокладывать 15-20 труб, в том числе, и в районе нового строительства. В Подгорном строится целый микрорайон на месте бывшего аэропорта.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  <w:rPr>
          <w:i/>
          <w:iCs/>
        </w:rPr>
      </w:pPr>
      <w:r>
        <w:rPr>
          <w:i/>
          <w:iCs/>
        </w:rPr>
        <w:t>– Когда-то здесь садились самолеты, работал аэропорт</w:t>
      </w:r>
      <w:r>
        <w:t xml:space="preserve"> – рассказывает Столяров. – </w:t>
      </w:r>
      <w:r>
        <w:rPr>
          <w:i/>
          <w:iCs/>
        </w:rPr>
        <w:t>Но сейчас какого-либо смысла в возрождении авиасообщения нет, ведь от Подгорного до Томска – четыре часа по хорошей дороге, поэтому территорию решили отдать под жилую застройку. Шесть-семь лет здесь было чистое поле, а сейчас нет ни одного свободного участка.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Кроме частных домов, здесь строится муниципальное жильё: дом для детей-сирот и дом для временного размещения молодых специалистов, приезжающих работать в Чаинский район. Живут здесь они практически бесплатно, только за коммунальные платежи, составляющие не более 1200 в месяц.</w:t>
      </w:r>
    </w:p>
    <w:p w:rsidR="004F3CD7" w:rsidRDefault="004F3CD7" w:rsidP="00030F7A">
      <w:pPr>
        <w:pStyle w:val="a1"/>
        <w:rPr>
          <w:caps/>
        </w:rPr>
      </w:pPr>
    </w:p>
    <w:p w:rsidR="004F3CD7" w:rsidRDefault="004F3CD7" w:rsidP="00030F7A">
      <w:pPr>
        <w:pStyle w:val="a1"/>
        <w:rPr>
          <w:caps/>
        </w:rPr>
      </w:pPr>
      <w:r>
        <w:rPr>
          <w:caps/>
        </w:rPr>
        <w:t>Комфортная больница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Благодаря муниципальной программе по предоставлению жилья, а также федеральной программе «Земский доктор» удалось привлечь молодых медиков в районную больницу. Несмотря на достаточно большое количество свободных ставок – 20 из 52 – все необходимые узкие специалисты в ЦРБ имеются.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За последнее время в жизни Чаинской районной больницы произошли колоссальные изменения. В конце января в селе Гришкино начал функционировать модульный фельдшерско-акушерский пункт, а для деток и будущих мам – открылось новое здание детской и женской консультаций!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Новоселье отметило инфекционное отделение: для него переделали здание бывшей водолечебницы. Заменили все внутренние перегородки, полы, двери, окна, инженерные коммуникации. Причём, вместо запланированных семи месяцев уложились в четыре! Корпус соответствует современным медицинским стандартам и просто по-человечески комфортен. Чего стоят хотя бы двухместные палаты с отдельным туалетом и душевой кабиной.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Между прочим, в ремонт здания были вложены деньги из местного бюджета уже после того, как стало известно о передаче районных учреждений здравоохранения в областное подчинение.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  <w:rPr>
          <w:i/>
          <w:iCs/>
        </w:rPr>
      </w:pPr>
      <w:r>
        <w:t xml:space="preserve">– </w:t>
      </w:r>
      <w:r>
        <w:rPr>
          <w:i/>
          <w:iCs/>
        </w:rPr>
        <w:t>Это ведь для того, чтобы создать комфорт нашему населению,</w:t>
      </w:r>
      <w:r>
        <w:t xml:space="preserve"> – говорит глава района. – </w:t>
      </w:r>
      <w:r>
        <w:rPr>
          <w:i/>
          <w:iCs/>
        </w:rPr>
        <w:t>Вот и учреждение областного уровня приступило к работе в феврале этого года – областной многофункциональный центр по принципу работы «Одного окна». Это комфортное современное здание, от посещения которого приятные впечатления остаются не только у взрослых, но и у детей.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Перемены, хоть и не такие масштабные, произошли и в поликлинике Чаинской ЦРБ. Теперь записаться на приём к врачу можно по телефону или через интернет. Очереди практически ликвидированы.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–</w:t>
      </w:r>
      <w:r>
        <w:rPr>
          <w:i/>
          <w:iCs/>
        </w:rPr>
        <w:t xml:space="preserve"> Самое забавное, что не все остались довольны,</w:t>
      </w:r>
      <w:r>
        <w:t xml:space="preserve"> – улыбается главврач Елена Анатольевна Еничева. – </w:t>
      </w:r>
      <w:r>
        <w:rPr>
          <w:i/>
          <w:iCs/>
        </w:rPr>
        <w:t>Некоторые старушки жалуются, что коридоры опустели: не с кем поговорить в ожидании приёма.</w:t>
      </w:r>
      <w:r>
        <w:t xml:space="preserve"> 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1"/>
      </w:pPr>
      <w:r>
        <w:rPr>
          <w:caps/>
        </w:rPr>
        <w:t>Мясная лавка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Экскурсии редко водят по магазинам, но этот раз стал исключением. Гости с удовольствием посетили мясную лавку фермера А.Н. Новожилова в селе Подгорном.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Чем же заслужила такое внимание обычная торговая точка, кроме необыкновенной чистоты и аккуратных витрин? Тем, что этот магазин имеет социальную направленность. Все знают, как сложно бывает реализовать продукцию частных подворий. На городские ярмарки чаинцам ездить далеко, сдавать за копейки перекупщикам – жалко, а хранить мясо, особенно в тёплое время года, просто негде. Администрация района вместе с фермером Андреем Новожиловым нашла выход: в Подгорном открылся магазин сельскохозяйственной продукции. </w:t>
      </w:r>
    </w:p>
    <w:p w:rsidR="004F3CD7" w:rsidRDefault="004F3CD7" w:rsidP="00030F7A">
      <w:pPr>
        <w:pStyle w:val="a3"/>
      </w:pPr>
      <w:r>
        <w:t>Фермер принял участие в областной программе «Бизнес-старт», на выигранные деньги купил холодильное оборудование и начал закупать мясо у населения.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Удобно всем: и частникам, которые сразу получают разумную цену за свой продукт, и предпринимателю, который получает дополнительный доход, и покупателям, которые знают, где купить качественную и здоровую пищу.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В планах у Андрея Николаевича развивать торговлю дальше: купить ещё пару холодильников для реализации молочной продукции, а также запустить собственную линию мясных полуфабрикатов.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1"/>
        <w:rPr>
          <w:caps/>
        </w:rPr>
      </w:pPr>
      <w:r>
        <w:rPr>
          <w:caps/>
        </w:rPr>
        <w:t>Очаги культуры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 xml:space="preserve">Нельзя побывать в Подгорном и не посетить местный музей. Он интересен, прежде всего, экспозицией, посвященный уникальной кулайской культуре, существовавшей здесь в древности. 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Своеобразные, ни на что не похожие металлические предметы этой культуры, чаинцы находят на своей земле до сих пор.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Ещё один центр общественной жизни района – Подгорнский центр культуры и досуга. Он переехал в новое здание в конце января 2011 года.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  <w:rPr>
          <w:i/>
          <w:iCs/>
        </w:rPr>
      </w:pPr>
      <w:r>
        <w:t xml:space="preserve">– </w:t>
      </w:r>
      <w:r>
        <w:rPr>
          <w:i/>
          <w:iCs/>
        </w:rPr>
        <w:t xml:space="preserve">Первоначально планировалось большое двухэтажное здание с хореографическими залами и прочим. Смета тянула на 150 миллионов, </w:t>
      </w:r>
      <w:r>
        <w:t xml:space="preserve">–рассказывает глава района историю строительства здания. – </w:t>
      </w:r>
      <w:r>
        <w:rPr>
          <w:i/>
          <w:iCs/>
        </w:rPr>
        <w:t>Но непосильность суммы понималась на всех уровнях. В результате строительство дома культуры обошлось всего в 18 миллионов рублей, и это вместе с начинкой! И, знаете, результат нас вполне устраивает. Немного тесновато, но это не беда: сделаем пристройку, где, всё-таки, появится хореографический класс!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</w:pPr>
      <w:r>
        <w:t>Сегодня в доме культуры проходят праздники, ярмарки, танцевальные вечера, детские игровые программы, работают кружки и клубы по интересам. Работает кинозал в формате 3D.</w:t>
      </w:r>
    </w:p>
    <w:p w:rsidR="004F3CD7" w:rsidRDefault="004F3CD7" w:rsidP="00030F7A">
      <w:pPr>
        <w:pStyle w:val="a3"/>
      </w:pPr>
    </w:p>
    <w:p w:rsidR="004F3CD7" w:rsidRDefault="004F3CD7" w:rsidP="00030F7A">
      <w:pPr>
        <w:pStyle w:val="a3"/>
        <w:rPr>
          <w:i/>
          <w:iCs/>
          <w:sz w:val="18"/>
          <w:szCs w:val="18"/>
        </w:rPr>
      </w:pPr>
      <w:r>
        <w:t>В доме культуры и завершилась небольшая экскурсия по району. Конечно, гостям удалось увидеть лишь малую долю чудес и достижений Чаинской земли. Об остальных рассказал в своём докладе и интервью глава района Владимир Николаевич Столяров.</w:t>
      </w:r>
    </w:p>
    <w:p w:rsidR="004F3CD7" w:rsidRDefault="004F3CD7" w:rsidP="00030F7A">
      <w:pPr>
        <w:pStyle w:val="a3"/>
        <w:rPr>
          <w:i/>
          <w:iCs/>
          <w:sz w:val="18"/>
          <w:szCs w:val="18"/>
        </w:rPr>
      </w:pPr>
    </w:p>
    <w:p w:rsidR="004F3CD7" w:rsidRDefault="004F3CD7" w:rsidP="00030F7A">
      <w:pPr>
        <w:pStyle w:val="a3"/>
        <w:rPr>
          <w:i/>
          <w:iCs/>
          <w:sz w:val="18"/>
          <w:szCs w:val="18"/>
        </w:rPr>
      </w:pPr>
    </w:p>
    <w:p w:rsidR="004F3CD7" w:rsidRDefault="004F3CD7" w:rsidP="00030F7A">
      <w:pPr>
        <w:pStyle w:val="a3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Екатерина Кайгородова</w:t>
      </w:r>
    </w:p>
    <w:p w:rsidR="004F3CD7" w:rsidRPr="00030F7A" w:rsidRDefault="004F3CD7" w:rsidP="00030F7A">
      <w:pPr>
        <w:pStyle w:val="a"/>
        <w:spacing w:line="240" w:lineRule="auto"/>
        <w:ind w:left="284"/>
      </w:pPr>
    </w:p>
    <w:sectPr w:rsidR="004F3CD7" w:rsidRPr="00030F7A" w:rsidSect="00354104">
      <w:headerReference w:type="default" r:id="rId6"/>
      <w:footerReference w:type="default" r:id="rId7"/>
      <w:pgSz w:w="11907" w:h="16839" w:code="9"/>
      <w:pgMar w:top="1390" w:right="708" w:bottom="993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D7" w:rsidRDefault="004F3CD7" w:rsidP="002868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3CD7" w:rsidRDefault="004F3CD7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D7" w:rsidRPr="00D20152" w:rsidRDefault="004F3CD7" w:rsidP="004749A3">
    <w:pPr>
      <w:pStyle w:val="Header"/>
      <w:ind w:left="0"/>
      <w:jc w:val="right"/>
      <w:rPr>
        <w:rFonts w:ascii="Times New Roman" w:hAnsi="Times New Roman" w:cs="Times New Roman"/>
        <w:color w:val="808080"/>
        <w:sz w:val="24"/>
        <w:szCs w:val="24"/>
      </w:rPr>
    </w:pPr>
  </w:p>
  <w:p w:rsidR="004F3CD7" w:rsidRDefault="004F3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D7" w:rsidRDefault="004F3CD7" w:rsidP="002868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3CD7" w:rsidRDefault="004F3CD7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D7" w:rsidRDefault="004F3CD7" w:rsidP="00D20152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>ВЕСТНИК</w:t>
    </w:r>
    <w:r>
      <w:rPr>
        <w:rFonts w:ascii="Academia" w:hAnsi="Academia" w:cs="Academia"/>
        <w:color w:val="808080"/>
        <w:sz w:val="24"/>
        <w:szCs w:val="24"/>
      </w:rPr>
      <w:t xml:space="preserve">  </w:t>
    </w:r>
    <w:r>
      <w:rPr>
        <w:rFonts w:ascii="Myriad Pro Cond Cyr" w:hAnsi="Myriad Pro Cond Cyr" w:cs="Myriad Pro Cond Cyr"/>
        <w:color w:val="808080"/>
        <w:sz w:val="24"/>
        <w:szCs w:val="24"/>
      </w:rPr>
      <w:t>№</w:t>
    </w:r>
    <w:r>
      <w:rPr>
        <w:rFonts w:ascii="Academia" w:hAnsi="Academia" w:cs="Academia"/>
        <w:color w:val="808080"/>
        <w:sz w:val="24"/>
        <w:szCs w:val="24"/>
      </w:rPr>
      <w:t xml:space="preserve">1 2014          </w:t>
    </w:r>
    <w:r>
      <w:rPr>
        <w:rFonts w:ascii="Times New Roman" w:hAnsi="Times New Roman" w:cs="Times New Roman"/>
        <w:color w:val="808080"/>
        <w:sz w:val="24"/>
        <w:szCs w:val="24"/>
      </w:rPr>
      <w:t xml:space="preserve">                                                             </w:t>
    </w:r>
    <w:r>
      <w:rPr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ЖУРНАЛ</w:t>
    </w:r>
    <w:r>
      <w:rPr>
        <w:rFonts w:ascii="Academia" w:hAnsi="Academia" w:cs="Academia"/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АССОЦИАЦИИ</w:t>
    </w:r>
    <w:r>
      <w:rPr>
        <w:rFonts w:ascii="Academia" w:hAnsi="Academia" w:cs="Academia"/>
        <w:color w:val="808080"/>
        <w:sz w:val="24"/>
        <w:szCs w:val="24"/>
      </w:rPr>
      <w:t xml:space="preserve"> «</w:t>
    </w:r>
    <w:r>
      <w:rPr>
        <w:rFonts w:ascii="Myriad Pro Cond Cyr" w:hAnsi="Myriad Pro Cond Cyr" w:cs="Myriad Pro Cond Cyr"/>
        <w:color w:val="808080"/>
        <w:sz w:val="24"/>
        <w:szCs w:val="24"/>
      </w:rPr>
      <w:t xml:space="preserve">СОВЕТ </w:t>
    </w:r>
  </w:p>
  <w:p w:rsidR="004F3CD7" w:rsidRDefault="004F3CD7" w:rsidP="00D20152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 xml:space="preserve">МУНИЦИПАЛЬНЫХ ОБРАЗОВАНИЙ </w:t>
    </w:r>
  </w:p>
  <w:p w:rsidR="004F3CD7" w:rsidRPr="00354104" w:rsidRDefault="004F3CD7" w:rsidP="00D20152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  <w:r>
      <w:rPr>
        <w:rFonts w:ascii="Myriad Pro Cond Cyr" w:hAnsi="Myriad Pro Cond Cyr" w:cs="Myriad Pro Cond Cyr"/>
        <w:caps/>
        <w:color w:val="808080"/>
        <w:sz w:val="24"/>
        <w:szCs w:val="24"/>
      </w:rPr>
      <w:t>томской области</w:t>
    </w:r>
    <w:r>
      <w:rPr>
        <w:rFonts w:ascii="Academia" w:hAnsi="Academia" w:cs="Academia"/>
        <w:color w:val="8080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CF"/>
    <w:rsid w:val="00025726"/>
    <w:rsid w:val="00030F7A"/>
    <w:rsid w:val="000A49F2"/>
    <w:rsid w:val="000B3844"/>
    <w:rsid w:val="000B4F4B"/>
    <w:rsid w:val="000C3C42"/>
    <w:rsid w:val="00142D76"/>
    <w:rsid w:val="001D3A4E"/>
    <w:rsid w:val="00202070"/>
    <w:rsid w:val="002546AA"/>
    <w:rsid w:val="00270ADC"/>
    <w:rsid w:val="002868CF"/>
    <w:rsid w:val="0029469C"/>
    <w:rsid w:val="00354104"/>
    <w:rsid w:val="00354B27"/>
    <w:rsid w:val="00387B45"/>
    <w:rsid w:val="003A2549"/>
    <w:rsid w:val="003E0132"/>
    <w:rsid w:val="00400F4A"/>
    <w:rsid w:val="00463A59"/>
    <w:rsid w:val="00471A91"/>
    <w:rsid w:val="004749A3"/>
    <w:rsid w:val="00483CD0"/>
    <w:rsid w:val="004943CA"/>
    <w:rsid w:val="004A68A1"/>
    <w:rsid w:val="004B05F0"/>
    <w:rsid w:val="004F3CD7"/>
    <w:rsid w:val="00511148"/>
    <w:rsid w:val="00590747"/>
    <w:rsid w:val="005948FE"/>
    <w:rsid w:val="005C32F0"/>
    <w:rsid w:val="007131EA"/>
    <w:rsid w:val="00724244"/>
    <w:rsid w:val="00747464"/>
    <w:rsid w:val="00774A04"/>
    <w:rsid w:val="00802D21"/>
    <w:rsid w:val="00840129"/>
    <w:rsid w:val="008B2592"/>
    <w:rsid w:val="008D11BA"/>
    <w:rsid w:val="00922C89"/>
    <w:rsid w:val="009B2B5E"/>
    <w:rsid w:val="009F7C98"/>
    <w:rsid w:val="00A04EE8"/>
    <w:rsid w:val="00A222BB"/>
    <w:rsid w:val="00A230FD"/>
    <w:rsid w:val="00A44C66"/>
    <w:rsid w:val="00AB572A"/>
    <w:rsid w:val="00AD4541"/>
    <w:rsid w:val="00B76FF2"/>
    <w:rsid w:val="00B81DDC"/>
    <w:rsid w:val="00B95928"/>
    <w:rsid w:val="00BC4599"/>
    <w:rsid w:val="00BD5D4F"/>
    <w:rsid w:val="00BD6ABF"/>
    <w:rsid w:val="00C864C1"/>
    <w:rsid w:val="00D068AD"/>
    <w:rsid w:val="00D13627"/>
    <w:rsid w:val="00D15695"/>
    <w:rsid w:val="00D20152"/>
    <w:rsid w:val="00D214F0"/>
    <w:rsid w:val="00D2219A"/>
    <w:rsid w:val="00D42D48"/>
    <w:rsid w:val="00D51C82"/>
    <w:rsid w:val="00DE16F9"/>
    <w:rsid w:val="00DF005D"/>
    <w:rsid w:val="00EC0634"/>
    <w:rsid w:val="00EF66F0"/>
    <w:rsid w:val="00F7395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="Calibri" w:hAnsi="Arial Black" w:cs="Arial Black"/>
      <w:caps/>
      <w:color w:val="003782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CF"/>
  </w:style>
  <w:style w:type="paragraph" w:styleId="Footer">
    <w:name w:val="footer"/>
    <w:basedOn w:val="Normal"/>
    <w:link w:val="Foot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CF"/>
  </w:style>
  <w:style w:type="paragraph" w:customStyle="1" w:styleId="a0">
    <w:name w:val="Дайджест"/>
    <w:basedOn w:val="a"/>
    <w:uiPriority w:val="99"/>
    <w:rsid w:val="002868CF"/>
    <w:rPr>
      <w:sz w:val="24"/>
      <w:szCs w:val="24"/>
    </w:rPr>
  </w:style>
  <w:style w:type="paragraph" w:customStyle="1" w:styleId="a1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uiPriority w:val="99"/>
    <w:rsid w:val="002868CF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2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3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авторство"/>
    <w:basedOn w:val="a3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5">
    <w:name w:val="белая сноска"/>
    <w:basedOn w:val="Normal"/>
    <w:uiPriority w:val="99"/>
    <w:rsid w:val="00EF66F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Calibri" w:hAnsi="Arial" w:cs="Arial"/>
      <w:color w:val="FFFFFF"/>
      <w:sz w:val="18"/>
      <w:szCs w:val="18"/>
      <w:lang w:eastAsia="en-US"/>
    </w:rPr>
  </w:style>
  <w:style w:type="paragraph" w:customStyle="1" w:styleId="a6">
    <w:name w:val="КРАСНАЯ СНОСКА"/>
    <w:basedOn w:val="a3"/>
    <w:uiPriority w:val="99"/>
    <w:rsid w:val="004A68A1"/>
    <w:rPr>
      <w:color w:val="CC071D"/>
    </w:rPr>
  </w:style>
  <w:style w:type="paragraph" w:customStyle="1" w:styleId="a7">
    <w:name w:val="подзаголовок"/>
    <w:basedOn w:val="a1"/>
    <w:uiPriority w:val="99"/>
    <w:rsid w:val="00D51C82"/>
    <w:pPr>
      <w:jc w:val="right"/>
    </w:pPr>
  </w:style>
  <w:style w:type="paragraph" w:customStyle="1" w:styleId="a8">
    <w:name w:val="выделенный текст"/>
    <w:basedOn w:val="NoParagraphStyle"/>
    <w:uiPriority w:val="99"/>
    <w:rsid w:val="00D42D48"/>
    <w:pPr>
      <w:jc w:val="both"/>
    </w:pPr>
    <w:rPr>
      <w:rFonts w:ascii="Arial" w:hAnsi="Arial" w:cs="Arial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1703</Words>
  <Characters>9710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6</cp:revision>
  <dcterms:created xsi:type="dcterms:W3CDTF">2014-09-12T07:52:00Z</dcterms:created>
  <dcterms:modified xsi:type="dcterms:W3CDTF">2014-09-18T18:45:00Z</dcterms:modified>
</cp:coreProperties>
</file>