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1635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2"/>
        <w:gridCol w:w="6144"/>
        <w:gridCol w:w="6144"/>
      </w:tblGrid>
      <w:tr w:rsidR="004F3474" w:rsidRPr="00897B10" w:rsidTr="00A62EEA">
        <w:trPr>
          <w:gridAfter w:val="1"/>
          <w:wAfter w:w="6144" w:type="dxa"/>
          <w:trHeight w:val="164"/>
        </w:trPr>
        <w:tc>
          <w:tcPr>
            <w:tcW w:w="4062" w:type="dxa"/>
            <w:shd w:val="clear" w:color="auto" w:fill="D9D9D9" w:themeFill="background1" w:themeFillShade="D9"/>
          </w:tcPr>
          <w:p w:rsidR="004F3474" w:rsidRPr="0060617A" w:rsidRDefault="00FF127E" w:rsidP="008A27FA">
            <w:pPr>
              <w:pStyle w:val="ConsPlusNormal"/>
              <w:spacing w:before="120" w:after="120"/>
              <w:jc w:val="both"/>
              <w:rPr>
                <w:rFonts w:ascii="Times New Roman" w:hAnsi="Times New Roman" w:cs="Times New Roman"/>
                <w:b/>
                <w:color w:val="943634" w:themeColor="accent2" w:themeShade="BF"/>
              </w:rPr>
            </w:pPr>
            <w:r w:rsidRPr="0060617A">
              <w:rPr>
                <w:rFonts w:ascii="Times New Roman" w:hAnsi="Times New Roman" w:cs="Times New Roman"/>
                <w:b/>
                <w:color w:val="943634" w:themeColor="accent2" w:themeShade="BF"/>
              </w:rPr>
              <w:t>ПОЛНОМОЧИЯ ОМСУ</w:t>
            </w:r>
          </w:p>
        </w:tc>
        <w:tc>
          <w:tcPr>
            <w:tcW w:w="6144" w:type="dxa"/>
          </w:tcPr>
          <w:p w:rsidR="004F3474" w:rsidRPr="00827ED0" w:rsidRDefault="004F3474" w:rsidP="00036D54">
            <w:pPr>
              <w:pStyle w:val="ConsPlusNormal"/>
              <w:jc w:val="both"/>
              <w:rPr>
                <w:rFonts w:ascii="Times New Roman" w:hAnsi="Times New Roman" w:cs="Times New Roman"/>
              </w:rPr>
            </w:pPr>
          </w:p>
        </w:tc>
      </w:tr>
      <w:tr w:rsidR="006E0A8A" w:rsidRPr="00897B10" w:rsidTr="00A62EEA">
        <w:trPr>
          <w:gridAfter w:val="1"/>
          <w:wAfter w:w="6144" w:type="dxa"/>
          <w:trHeight w:val="164"/>
        </w:trPr>
        <w:tc>
          <w:tcPr>
            <w:tcW w:w="10206" w:type="dxa"/>
            <w:gridSpan w:val="2"/>
            <w:shd w:val="clear" w:color="auto" w:fill="auto"/>
          </w:tcPr>
          <w:p w:rsidR="000A6228" w:rsidRDefault="000A6228" w:rsidP="000A6228">
            <w:pPr>
              <w:pStyle w:val="ConsPlusNormal"/>
              <w:jc w:val="both"/>
              <w:rPr>
                <w:rFonts w:ascii="Times New Roman" w:hAnsi="Times New Roman" w:cs="Times New Roman"/>
                <w:b/>
              </w:rPr>
            </w:pPr>
          </w:p>
          <w:p w:rsidR="000A6228" w:rsidRPr="000A6228" w:rsidRDefault="000A6228" w:rsidP="000A6228">
            <w:pPr>
              <w:pStyle w:val="ConsPlusNormal"/>
              <w:jc w:val="both"/>
              <w:rPr>
                <w:rFonts w:ascii="Times New Roman" w:hAnsi="Times New Roman" w:cs="Times New Roman"/>
                <w:b/>
              </w:rPr>
            </w:pPr>
            <w:r w:rsidRPr="000A6228">
              <w:rPr>
                <w:rFonts w:ascii="Times New Roman" w:hAnsi="Times New Roman" w:cs="Times New Roman"/>
                <w:b/>
              </w:rPr>
              <w:t>Федеральный закон от 03.07.2016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0A6228" w:rsidRPr="000A6228" w:rsidRDefault="000A6228" w:rsidP="000A6228">
            <w:pPr>
              <w:pStyle w:val="ConsPlusNormal"/>
              <w:jc w:val="both"/>
              <w:rPr>
                <w:rFonts w:ascii="Times New Roman" w:hAnsi="Times New Roman" w:cs="Times New Roman"/>
                <w:b/>
              </w:rPr>
            </w:pPr>
            <w:r>
              <w:rPr>
                <w:rFonts w:ascii="Times New Roman" w:hAnsi="Times New Roman" w:cs="Times New Roman"/>
                <w:b/>
              </w:rPr>
              <w:t xml:space="preserve">Начало действия документа </w:t>
            </w:r>
            <w:r w:rsidRPr="000A6228">
              <w:rPr>
                <w:rFonts w:ascii="Times New Roman" w:hAnsi="Times New Roman" w:cs="Times New Roman"/>
                <w:b/>
              </w:rPr>
              <w:t>04.07.2016 (за и</w:t>
            </w:r>
            <w:r>
              <w:rPr>
                <w:rFonts w:ascii="Times New Roman" w:hAnsi="Times New Roman" w:cs="Times New Roman"/>
                <w:b/>
              </w:rPr>
              <w:t>сключением отдельных положений)</w:t>
            </w:r>
          </w:p>
          <w:p w:rsidR="000A6228" w:rsidRPr="000A6228" w:rsidRDefault="000A6228" w:rsidP="000A6228">
            <w:pPr>
              <w:pStyle w:val="ConsPlusNormal"/>
              <w:jc w:val="both"/>
              <w:rPr>
                <w:rFonts w:ascii="Times New Roman" w:hAnsi="Times New Roman" w:cs="Times New Roman"/>
                <w:b/>
              </w:rPr>
            </w:pPr>
          </w:p>
          <w:p w:rsidR="000A6228" w:rsidRPr="000A6228" w:rsidRDefault="000A6228" w:rsidP="000A6228">
            <w:pPr>
              <w:pStyle w:val="ConsPlusNormal"/>
              <w:jc w:val="both"/>
              <w:rPr>
                <w:rFonts w:ascii="Times New Roman" w:hAnsi="Times New Roman" w:cs="Times New Roman"/>
                <w:b/>
              </w:rPr>
            </w:pPr>
            <w:r w:rsidRPr="000A6228">
              <w:rPr>
                <w:rFonts w:ascii="Times New Roman" w:hAnsi="Times New Roman" w:cs="Times New Roman"/>
                <w:b/>
              </w:rPr>
              <w:t>В отношении юридических лиц и индивидуальных предпринимателей органами контроля и надзора будут осуществляться мероприятия по профилактике нарушений обязательных требований правовых актов</w:t>
            </w:r>
            <w:r w:rsidR="00FD3730">
              <w:rPr>
                <w:rFonts w:ascii="Times New Roman" w:hAnsi="Times New Roman" w:cs="Times New Roman"/>
                <w:b/>
              </w:rPr>
              <w:t>.</w:t>
            </w:r>
          </w:p>
          <w:p w:rsidR="000A6228" w:rsidRPr="00FD3730" w:rsidRDefault="00FD3730" w:rsidP="000A6228">
            <w:pPr>
              <w:pStyle w:val="ConsPlusNormal"/>
              <w:jc w:val="both"/>
              <w:rPr>
                <w:rFonts w:ascii="Times New Roman" w:hAnsi="Times New Roman" w:cs="Times New Roman"/>
              </w:rPr>
            </w:pPr>
            <w:r>
              <w:rPr>
                <w:rFonts w:ascii="Times New Roman" w:hAnsi="Times New Roman" w:cs="Times New Roman"/>
              </w:rPr>
              <w:t>Так</w:t>
            </w:r>
            <w:r w:rsidRPr="006E4727">
              <w:rPr>
                <w:rFonts w:ascii="Times New Roman" w:hAnsi="Times New Roman" w:cs="Times New Roman"/>
              </w:rPr>
              <w:t xml:space="preserve"> </w:t>
            </w:r>
            <w:r>
              <w:rPr>
                <w:rFonts w:ascii="Times New Roman" w:hAnsi="Times New Roman" w:cs="Times New Roman"/>
              </w:rPr>
              <w:t>указанным Федеральным законом:</w:t>
            </w:r>
          </w:p>
          <w:p w:rsidR="000A6228" w:rsidRPr="000A6228" w:rsidRDefault="000A6228" w:rsidP="000A6228">
            <w:pPr>
              <w:pStyle w:val="ConsPlusNormal"/>
              <w:jc w:val="both"/>
              <w:rPr>
                <w:rFonts w:ascii="Times New Roman" w:hAnsi="Times New Roman" w:cs="Times New Roman"/>
              </w:rPr>
            </w:pPr>
            <w:r w:rsidRPr="000A6228">
              <w:rPr>
                <w:rFonts w:ascii="Times New Roman" w:hAnsi="Times New Roman" w:cs="Times New Roman"/>
              </w:rPr>
              <w:t>- определены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 порядок организации и проведения мероприятий по контролю без взаимодействия с юридическими лицами, индивидуальными предпринимателями;</w:t>
            </w:r>
          </w:p>
          <w:p w:rsidR="00AE507C" w:rsidRPr="000A6228" w:rsidRDefault="000A6228" w:rsidP="000A6228">
            <w:pPr>
              <w:pStyle w:val="ConsPlusNormal"/>
              <w:jc w:val="both"/>
              <w:rPr>
                <w:rFonts w:ascii="Times New Roman" w:hAnsi="Times New Roman" w:cs="Times New Roman"/>
              </w:rPr>
            </w:pPr>
            <w:r w:rsidRPr="000A6228">
              <w:rPr>
                <w:rFonts w:ascii="Times New Roman" w:hAnsi="Times New Roman" w:cs="Times New Roman"/>
              </w:rPr>
              <w:t>- вводятся индикаторы риска нарушения обязательных требований – параметры, соответствие которым или отклонение от которых свидетельствует о высокой вероятности нар</w:t>
            </w:r>
            <w:r>
              <w:rPr>
                <w:rFonts w:ascii="Times New Roman" w:hAnsi="Times New Roman" w:cs="Times New Roman"/>
              </w:rPr>
              <w:t>ушения обязательных требований.</w:t>
            </w:r>
            <w:r w:rsidRPr="000A6228">
              <w:rPr>
                <w:rFonts w:ascii="Times New Roman" w:hAnsi="Times New Roman" w:cs="Times New Roman"/>
              </w:rPr>
              <w:t xml:space="preserve"> Индикаторы риска нарушения обязательных требований будут утверждены уполномоченными федеральными органами исполнительной власти и </w:t>
            </w:r>
            <w:proofErr w:type="gramStart"/>
            <w:r w:rsidRPr="000A6228">
              <w:rPr>
                <w:rFonts w:ascii="Times New Roman" w:hAnsi="Times New Roman" w:cs="Times New Roman"/>
              </w:rPr>
              <w:t>применяться</w:t>
            </w:r>
            <w:proofErr w:type="gramEnd"/>
            <w:r w:rsidRPr="000A6228">
              <w:rPr>
                <w:rFonts w:ascii="Times New Roman" w:hAnsi="Times New Roman" w:cs="Times New Roman"/>
              </w:rPr>
              <w:t xml:space="preserve"> в рамках осуществления государственного контроля (надзора) и муниципального контроля в качестве оснований </w:t>
            </w:r>
            <w:r>
              <w:rPr>
                <w:rFonts w:ascii="Times New Roman" w:hAnsi="Times New Roman" w:cs="Times New Roman"/>
              </w:rPr>
              <w:t>проведения внеплановых проверок;</w:t>
            </w:r>
          </w:p>
          <w:p w:rsidR="000A6228" w:rsidRDefault="000A6228" w:rsidP="000A6228">
            <w:pPr>
              <w:pStyle w:val="ConsPlusNormal"/>
              <w:jc w:val="both"/>
              <w:rPr>
                <w:rFonts w:ascii="Times New Roman" w:hAnsi="Times New Roman" w:cs="Times New Roman"/>
              </w:rPr>
            </w:pPr>
            <w:r w:rsidRPr="000A6228">
              <w:rPr>
                <w:rFonts w:ascii="Times New Roman" w:hAnsi="Times New Roman" w:cs="Times New Roman"/>
              </w:rPr>
              <w:t>- закрепляется возможность использования при проведении проверок проверочных листов и</w:t>
            </w:r>
            <w:r>
              <w:rPr>
                <w:rFonts w:ascii="Times New Roman" w:hAnsi="Times New Roman" w:cs="Times New Roman"/>
              </w:rPr>
              <w:t xml:space="preserve"> возможность</w:t>
            </w:r>
            <w:r w:rsidRPr="000A6228">
              <w:rPr>
                <w:rFonts w:ascii="Times New Roman" w:hAnsi="Times New Roman" w:cs="Times New Roman"/>
              </w:rPr>
              <w:t xml:space="preserve"> осуществления контрольной закупки.</w:t>
            </w:r>
          </w:p>
          <w:p w:rsidR="005E166D" w:rsidRPr="000A6228" w:rsidRDefault="005E166D" w:rsidP="000A6228">
            <w:pPr>
              <w:pStyle w:val="ConsPlusNormal"/>
              <w:jc w:val="both"/>
              <w:rPr>
                <w:rFonts w:ascii="Times New Roman" w:hAnsi="Times New Roman" w:cs="Times New Roman"/>
              </w:rPr>
            </w:pPr>
          </w:p>
        </w:tc>
      </w:tr>
      <w:tr w:rsidR="004F3474" w:rsidRPr="00897B10" w:rsidTr="00A62EEA">
        <w:trPr>
          <w:gridAfter w:val="1"/>
          <w:wAfter w:w="6144" w:type="dxa"/>
          <w:trHeight w:val="164"/>
        </w:trPr>
        <w:tc>
          <w:tcPr>
            <w:tcW w:w="10206" w:type="dxa"/>
            <w:gridSpan w:val="2"/>
            <w:shd w:val="clear" w:color="auto" w:fill="auto"/>
          </w:tcPr>
          <w:p w:rsidR="00146F22" w:rsidRPr="00050D95" w:rsidRDefault="00146F22" w:rsidP="00146F22">
            <w:pPr>
              <w:autoSpaceDE w:val="0"/>
              <w:autoSpaceDN w:val="0"/>
              <w:adjustRightInd w:val="0"/>
              <w:jc w:val="both"/>
              <w:rPr>
                <w:rFonts w:ascii="Times New Roman" w:hAnsi="Times New Roman" w:cs="Times New Roman"/>
                <w:b/>
                <w:bCs/>
                <w:color w:val="0D0D0D" w:themeColor="text1" w:themeTint="F2"/>
              </w:rPr>
            </w:pPr>
          </w:p>
          <w:p w:rsidR="00146F22" w:rsidRPr="00146F22" w:rsidRDefault="00146F22" w:rsidP="00146F22">
            <w:pPr>
              <w:autoSpaceDE w:val="0"/>
              <w:autoSpaceDN w:val="0"/>
              <w:adjustRightInd w:val="0"/>
              <w:jc w:val="both"/>
              <w:rPr>
                <w:rFonts w:ascii="Times New Roman" w:hAnsi="Times New Roman" w:cs="Times New Roman"/>
                <w:b/>
                <w:bCs/>
                <w:color w:val="0D0D0D" w:themeColor="text1" w:themeTint="F2"/>
              </w:rPr>
            </w:pPr>
            <w:r w:rsidRPr="00146F22">
              <w:rPr>
                <w:rFonts w:ascii="Times New Roman" w:hAnsi="Times New Roman" w:cs="Times New Roman"/>
                <w:b/>
                <w:bCs/>
                <w:color w:val="0D0D0D" w:themeColor="text1" w:themeTint="F2"/>
              </w:rPr>
              <w:t xml:space="preserve">Федеральный закон от 03.07.2016 </w:t>
            </w:r>
            <w:r>
              <w:rPr>
                <w:rFonts w:ascii="Times New Roman" w:hAnsi="Times New Roman" w:cs="Times New Roman"/>
                <w:b/>
                <w:bCs/>
                <w:color w:val="0D0D0D" w:themeColor="text1" w:themeTint="F2"/>
                <w:lang w:val="en-US"/>
              </w:rPr>
              <w:t>N</w:t>
            </w:r>
            <w:r w:rsidRPr="00146F22">
              <w:rPr>
                <w:rFonts w:ascii="Times New Roman" w:hAnsi="Times New Roman" w:cs="Times New Roman"/>
                <w:b/>
                <w:bCs/>
                <w:color w:val="0D0D0D" w:themeColor="text1" w:themeTint="F2"/>
              </w:rPr>
              <w:t xml:space="preserve"> 296-ФЗ "О внесении изменений в Федеральный закон "О безопасности дорожного движения" и статью 4 Федерального закона "О стандартизации в Российской Федерации"</w:t>
            </w:r>
          </w:p>
          <w:p w:rsidR="00146F22" w:rsidRPr="000A6228" w:rsidRDefault="00146F22" w:rsidP="00146F22">
            <w:pPr>
              <w:autoSpaceDE w:val="0"/>
              <w:autoSpaceDN w:val="0"/>
              <w:adjustRightInd w:val="0"/>
              <w:jc w:val="both"/>
              <w:rPr>
                <w:rFonts w:ascii="Times New Roman" w:hAnsi="Times New Roman" w:cs="Times New Roman"/>
                <w:b/>
              </w:rPr>
            </w:pPr>
            <w:r w:rsidRPr="000A6228">
              <w:rPr>
                <w:rFonts w:ascii="Times New Roman" w:hAnsi="Times New Roman" w:cs="Times New Roman"/>
                <w:b/>
              </w:rPr>
              <w:t>Начало действия документа 04.07.2016</w:t>
            </w:r>
          </w:p>
          <w:p w:rsidR="00146F22" w:rsidRPr="00146F22" w:rsidRDefault="00146F22" w:rsidP="00FD7787">
            <w:pPr>
              <w:autoSpaceDE w:val="0"/>
              <w:autoSpaceDN w:val="0"/>
              <w:adjustRightInd w:val="0"/>
              <w:jc w:val="both"/>
              <w:rPr>
                <w:rFonts w:ascii="Times New Roman" w:hAnsi="Times New Roman" w:cs="Times New Roman"/>
                <w:b/>
                <w:bCs/>
                <w:color w:val="0D0D0D" w:themeColor="text1" w:themeTint="F2"/>
              </w:rPr>
            </w:pPr>
          </w:p>
          <w:p w:rsidR="00FD7787" w:rsidRPr="00146F22" w:rsidRDefault="00FD7787" w:rsidP="00FD7787">
            <w:pPr>
              <w:autoSpaceDE w:val="0"/>
              <w:autoSpaceDN w:val="0"/>
              <w:adjustRightInd w:val="0"/>
              <w:jc w:val="both"/>
              <w:rPr>
                <w:rFonts w:ascii="Times New Roman" w:hAnsi="Times New Roman" w:cs="Times New Roman"/>
                <w:b/>
                <w:bCs/>
                <w:color w:val="0D0D0D" w:themeColor="text1" w:themeTint="F2"/>
              </w:rPr>
            </w:pPr>
            <w:r w:rsidRPr="00FD7787">
              <w:rPr>
                <w:rFonts w:ascii="Times New Roman" w:hAnsi="Times New Roman" w:cs="Times New Roman"/>
                <w:b/>
                <w:bCs/>
                <w:color w:val="0D0D0D" w:themeColor="text1" w:themeTint="F2"/>
              </w:rPr>
              <w:t xml:space="preserve">Законодательно </w:t>
            </w:r>
            <w:r w:rsidR="00C31B39">
              <w:rPr>
                <w:rFonts w:ascii="Times New Roman" w:hAnsi="Times New Roman" w:cs="Times New Roman"/>
                <w:b/>
                <w:bCs/>
                <w:color w:val="0D0D0D" w:themeColor="text1" w:themeTint="F2"/>
              </w:rPr>
              <w:t xml:space="preserve">закреплено определение понятия </w:t>
            </w:r>
            <w:r w:rsidRPr="00FD7787">
              <w:rPr>
                <w:rFonts w:ascii="Times New Roman" w:hAnsi="Times New Roman" w:cs="Times New Roman"/>
                <w:b/>
                <w:bCs/>
                <w:color w:val="0D0D0D" w:themeColor="text1" w:themeTint="F2"/>
              </w:rPr>
              <w:t>аварийно-опасный участок дороги</w:t>
            </w:r>
            <w:r w:rsidR="00146F22" w:rsidRPr="00146F22">
              <w:rPr>
                <w:rFonts w:ascii="Times New Roman" w:hAnsi="Times New Roman" w:cs="Times New Roman"/>
                <w:b/>
                <w:bCs/>
                <w:color w:val="0D0D0D" w:themeColor="text1" w:themeTint="F2"/>
              </w:rPr>
              <w:t>.</w:t>
            </w:r>
          </w:p>
          <w:p w:rsidR="00FD7787" w:rsidRPr="00FD7787" w:rsidRDefault="00FD7787" w:rsidP="00FD7787">
            <w:pPr>
              <w:autoSpaceDE w:val="0"/>
              <w:autoSpaceDN w:val="0"/>
              <w:adjustRightInd w:val="0"/>
              <w:jc w:val="both"/>
              <w:rPr>
                <w:rFonts w:ascii="Times New Roman" w:hAnsi="Times New Roman" w:cs="Times New Roman"/>
                <w:bCs/>
                <w:color w:val="0D0D0D" w:themeColor="text1" w:themeTint="F2"/>
              </w:rPr>
            </w:pPr>
            <w:proofErr w:type="gramStart"/>
            <w:r>
              <w:rPr>
                <w:rFonts w:ascii="Times New Roman" w:hAnsi="Times New Roman" w:cs="Times New Roman"/>
                <w:bCs/>
                <w:color w:val="0D0D0D" w:themeColor="text1" w:themeTint="F2"/>
              </w:rPr>
              <w:t>"А</w:t>
            </w:r>
            <w:r w:rsidRPr="00FD7787">
              <w:rPr>
                <w:rFonts w:ascii="Times New Roman" w:hAnsi="Times New Roman" w:cs="Times New Roman"/>
                <w:bCs/>
                <w:color w:val="0D0D0D" w:themeColor="text1" w:themeTint="F2"/>
              </w:rPr>
              <w:t>варийно-опасный участок дороги (место концентрации дорожно-т</w:t>
            </w:r>
            <w:r>
              <w:rPr>
                <w:rFonts w:ascii="Times New Roman" w:hAnsi="Times New Roman" w:cs="Times New Roman"/>
                <w:bCs/>
                <w:color w:val="0D0D0D" w:themeColor="text1" w:themeTint="F2"/>
              </w:rPr>
              <w:t>ранспортных происшествий)" определен, как</w:t>
            </w:r>
            <w:r w:rsidRPr="00FD7787">
              <w:rPr>
                <w:rFonts w:ascii="Times New Roman" w:hAnsi="Times New Roman" w:cs="Times New Roman"/>
                <w:bCs/>
                <w:color w:val="0D0D0D" w:themeColor="text1" w:themeTint="F2"/>
              </w:rPr>
              <w:t xml:space="preserve">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ДТП одного вида или пять и более ДТП независимо от их вида, в результате которых погибли или были ранены люди.</w:t>
            </w:r>
            <w:proofErr w:type="gramEnd"/>
          </w:p>
          <w:p w:rsidR="00AE507C" w:rsidRPr="00FD7787" w:rsidRDefault="00FD7787" w:rsidP="00FD7787">
            <w:pPr>
              <w:autoSpaceDE w:val="0"/>
              <w:autoSpaceDN w:val="0"/>
              <w:adjustRightInd w:val="0"/>
              <w:jc w:val="both"/>
              <w:rPr>
                <w:rFonts w:ascii="Times New Roman" w:hAnsi="Times New Roman" w:cs="Times New Roman"/>
                <w:bCs/>
                <w:color w:val="0D0D0D" w:themeColor="text1" w:themeTint="F2"/>
              </w:rPr>
            </w:pPr>
            <w:r w:rsidRPr="00FD7787">
              <w:rPr>
                <w:rFonts w:ascii="Times New Roman" w:hAnsi="Times New Roman" w:cs="Times New Roman"/>
                <w:bCs/>
                <w:color w:val="0D0D0D" w:themeColor="text1" w:themeTint="F2"/>
              </w:rPr>
              <w:t xml:space="preserve">Кроме того, закреплены обязанности органов исполнительной власти субъектов РФ, органов местного самоуправления, а также владельцев частных автомобильных дорог по организации ежегодного утверждения перечней аварийно-опасных участков автомобильных дорог и </w:t>
            </w:r>
            <w:proofErr w:type="gramStart"/>
            <w:r w:rsidRPr="00FD7787">
              <w:rPr>
                <w:rFonts w:ascii="Times New Roman" w:hAnsi="Times New Roman" w:cs="Times New Roman"/>
                <w:bCs/>
                <w:color w:val="0D0D0D" w:themeColor="text1" w:themeTint="F2"/>
              </w:rPr>
              <w:t>выработки</w:t>
            </w:r>
            <w:proofErr w:type="gramEnd"/>
            <w:r w:rsidRPr="00FD7787">
              <w:rPr>
                <w:rFonts w:ascii="Times New Roman" w:hAnsi="Times New Roman" w:cs="Times New Roman"/>
                <w:bCs/>
                <w:color w:val="0D0D0D" w:themeColor="text1" w:themeTint="F2"/>
              </w:rPr>
              <w:t xml:space="preserve"> первоочередных мер, направленных на устранение причин и условий совершения дорожно-транспортных происшествий.</w:t>
            </w:r>
          </w:p>
          <w:p w:rsidR="001174D5" w:rsidRPr="00422F3B" w:rsidRDefault="001174D5" w:rsidP="00582635">
            <w:pPr>
              <w:pStyle w:val="ConsPlusNormal"/>
              <w:jc w:val="both"/>
              <w:rPr>
                <w:rFonts w:ascii="Times New Roman" w:hAnsi="Times New Roman" w:cs="Times New Roman"/>
              </w:rPr>
            </w:pPr>
          </w:p>
        </w:tc>
      </w:tr>
      <w:tr w:rsidR="004F47DA" w:rsidRPr="00897B10" w:rsidTr="00A62EEA">
        <w:trPr>
          <w:gridAfter w:val="1"/>
          <w:wAfter w:w="6144" w:type="dxa"/>
          <w:trHeight w:val="164"/>
        </w:trPr>
        <w:tc>
          <w:tcPr>
            <w:tcW w:w="10206" w:type="dxa"/>
            <w:gridSpan w:val="2"/>
            <w:shd w:val="clear" w:color="auto" w:fill="auto"/>
          </w:tcPr>
          <w:p w:rsidR="00893870" w:rsidRDefault="00893870" w:rsidP="00146F22">
            <w:pPr>
              <w:autoSpaceDE w:val="0"/>
              <w:autoSpaceDN w:val="0"/>
              <w:adjustRightInd w:val="0"/>
              <w:jc w:val="both"/>
              <w:rPr>
                <w:rFonts w:ascii="Times New Roman" w:hAnsi="Times New Roman" w:cs="Times New Roman"/>
                <w:b/>
                <w:bCs/>
                <w:color w:val="0D0D0D" w:themeColor="text1" w:themeTint="F2"/>
              </w:rPr>
            </w:pPr>
          </w:p>
          <w:p w:rsidR="004F47DA" w:rsidRDefault="00146F22" w:rsidP="00146F22">
            <w:pPr>
              <w:autoSpaceDE w:val="0"/>
              <w:autoSpaceDN w:val="0"/>
              <w:adjustRightInd w:val="0"/>
              <w:jc w:val="both"/>
              <w:rPr>
                <w:rFonts w:ascii="Times New Roman" w:hAnsi="Times New Roman" w:cs="Times New Roman"/>
                <w:b/>
                <w:bCs/>
                <w:color w:val="0D0D0D" w:themeColor="text1" w:themeTint="F2"/>
              </w:rPr>
            </w:pPr>
            <w:r w:rsidRPr="00146F22">
              <w:rPr>
                <w:rFonts w:ascii="Times New Roman" w:hAnsi="Times New Roman" w:cs="Times New Roman"/>
                <w:b/>
                <w:bCs/>
                <w:color w:val="0D0D0D" w:themeColor="text1" w:themeTint="F2"/>
              </w:rPr>
              <w:t>Федеральн</w:t>
            </w:r>
            <w:r>
              <w:rPr>
                <w:rFonts w:ascii="Times New Roman" w:hAnsi="Times New Roman" w:cs="Times New Roman"/>
                <w:b/>
                <w:bCs/>
                <w:color w:val="0D0D0D" w:themeColor="text1" w:themeTint="F2"/>
              </w:rPr>
              <w:t>ый закон от 06.07.2016 N 374-ФЗ</w:t>
            </w:r>
            <w:r w:rsidRPr="00146F22">
              <w:rPr>
                <w:rFonts w:ascii="Times New Roman" w:hAnsi="Times New Roman" w:cs="Times New Roman"/>
                <w:b/>
                <w:bCs/>
                <w:color w:val="0D0D0D" w:themeColor="text1" w:themeTint="F2"/>
              </w:rPr>
              <w:t xml:space="preserve">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p w:rsidR="00146F22" w:rsidRPr="00050D95" w:rsidRDefault="00146F22" w:rsidP="00146F22">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Начало действия документа </w:t>
            </w:r>
            <w:r w:rsidRPr="00146F22">
              <w:rPr>
                <w:rFonts w:ascii="Times New Roman" w:hAnsi="Times New Roman" w:cs="Times New Roman"/>
                <w:b/>
                <w:bCs/>
              </w:rPr>
              <w:t>20.07.2016 (за исключением отдельных положений).</w:t>
            </w:r>
          </w:p>
          <w:p w:rsidR="00146F22" w:rsidRPr="00050D95" w:rsidRDefault="00146F22" w:rsidP="00146F22">
            <w:pPr>
              <w:autoSpaceDE w:val="0"/>
              <w:autoSpaceDN w:val="0"/>
              <w:adjustRightInd w:val="0"/>
              <w:jc w:val="both"/>
              <w:rPr>
                <w:rFonts w:ascii="Times New Roman" w:hAnsi="Times New Roman" w:cs="Times New Roman"/>
                <w:b/>
                <w:bCs/>
              </w:rPr>
            </w:pPr>
          </w:p>
          <w:p w:rsidR="00146F22" w:rsidRDefault="00146F22" w:rsidP="00146F22">
            <w:pPr>
              <w:autoSpaceDE w:val="0"/>
              <w:autoSpaceDN w:val="0"/>
              <w:adjustRightInd w:val="0"/>
              <w:jc w:val="both"/>
              <w:rPr>
                <w:rFonts w:ascii="Times New Roman" w:hAnsi="Times New Roman" w:cs="Times New Roman"/>
                <w:b/>
                <w:bCs/>
              </w:rPr>
            </w:pPr>
            <w:r>
              <w:rPr>
                <w:rFonts w:ascii="Times New Roman" w:hAnsi="Times New Roman" w:cs="Times New Roman"/>
                <w:b/>
                <w:bCs/>
              </w:rPr>
              <w:lastRenderedPageBreak/>
              <w:t>Определены полномочия органов местного самоуправления в области противодействия терроризму.</w:t>
            </w:r>
          </w:p>
          <w:p w:rsidR="00146F22" w:rsidRPr="00146F22" w:rsidRDefault="00C31B39" w:rsidP="00146F22">
            <w:pPr>
              <w:autoSpaceDE w:val="0"/>
              <w:autoSpaceDN w:val="0"/>
              <w:adjustRightInd w:val="0"/>
              <w:jc w:val="both"/>
              <w:rPr>
                <w:rFonts w:ascii="Times New Roman" w:hAnsi="Times New Roman" w:cs="Times New Roman"/>
                <w:bCs/>
              </w:rPr>
            </w:pPr>
            <w:r>
              <w:rPr>
                <w:rFonts w:ascii="Times New Roman" w:hAnsi="Times New Roman" w:cs="Times New Roman"/>
                <w:bCs/>
              </w:rPr>
              <w:t>У</w:t>
            </w:r>
            <w:r w:rsidR="00146F22" w:rsidRPr="00146F22">
              <w:rPr>
                <w:rFonts w:ascii="Times New Roman" w:hAnsi="Times New Roman" w:cs="Times New Roman"/>
                <w:bCs/>
              </w:rPr>
              <w:t>становлено, что 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146F22" w:rsidRPr="00146F22" w:rsidRDefault="00146F22" w:rsidP="00146F22">
            <w:pPr>
              <w:autoSpaceDE w:val="0"/>
              <w:autoSpaceDN w:val="0"/>
              <w:adjustRightInd w:val="0"/>
              <w:jc w:val="both"/>
              <w:rPr>
                <w:rFonts w:ascii="Times New Roman" w:hAnsi="Times New Roman" w:cs="Times New Roman"/>
                <w:bCs/>
              </w:rPr>
            </w:pPr>
            <w:r w:rsidRPr="00146F22">
              <w:rPr>
                <w:rFonts w:ascii="Times New Roman" w:hAnsi="Times New Roman" w:cs="Times New Roman"/>
                <w:bCs/>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146F22" w:rsidRPr="00146F22" w:rsidRDefault="00146F22" w:rsidP="00146F22">
            <w:pPr>
              <w:autoSpaceDE w:val="0"/>
              <w:autoSpaceDN w:val="0"/>
              <w:adjustRightInd w:val="0"/>
              <w:jc w:val="both"/>
              <w:rPr>
                <w:rFonts w:ascii="Times New Roman" w:hAnsi="Times New Roman" w:cs="Times New Roman"/>
                <w:bCs/>
              </w:rPr>
            </w:pPr>
            <w:r w:rsidRPr="00146F22">
              <w:rPr>
                <w:rFonts w:ascii="Times New Roman" w:hAnsi="Times New Roman" w:cs="Times New Roman"/>
                <w:bCs/>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46F22" w:rsidRPr="00146F22" w:rsidRDefault="00146F22" w:rsidP="00146F22">
            <w:pPr>
              <w:autoSpaceDE w:val="0"/>
              <w:autoSpaceDN w:val="0"/>
              <w:adjustRightInd w:val="0"/>
              <w:jc w:val="both"/>
              <w:rPr>
                <w:rFonts w:ascii="Times New Roman" w:hAnsi="Times New Roman" w:cs="Times New Roman"/>
                <w:bCs/>
              </w:rPr>
            </w:pPr>
            <w:r w:rsidRPr="00146F22">
              <w:rPr>
                <w:rFonts w:ascii="Times New Roman" w:hAnsi="Times New Roman" w:cs="Times New Roman"/>
                <w:bCs/>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146F22" w:rsidRPr="00146F22" w:rsidRDefault="00146F22" w:rsidP="00146F22">
            <w:pPr>
              <w:autoSpaceDE w:val="0"/>
              <w:autoSpaceDN w:val="0"/>
              <w:adjustRightInd w:val="0"/>
              <w:jc w:val="both"/>
              <w:rPr>
                <w:rFonts w:ascii="Times New Roman" w:hAnsi="Times New Roman" w:cs="Times New Roman"/>
                <w:bCs/>
              </w:rPr>
            </w:pPr>
            <w:r w:rsidRPr="00146F22">
              <w:rPr>
                <w:rFonts w:ascii="Times New Roman" w:hAnsi="Times New Roman" w:cs="Times New Roman"/>
                <w:bCs/>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46F22" w:rsidRPr="00146F22" w:rsidRDefault="00146F22" w:rsidP="00146F22">
            <w:pPr>
              <w:autoSpaceDE w:val="0"/>
              <w:autoSpaceDN w:val="0"/>
              <w:adjustRightInd w:val="0"/>
              <w:jc w:val="both"/>
              <w:rPr>
                <w:rFonts w:ascii="Times New Roman" w:hAnsi="Times New Roman" w:cs="Times New Roman"/>
                <w:bCs/>
              </w:rPr>
            </w:pPr>
            <w:r w:rsidRPr="00146F22">
              <w:rPr>
                <w:rFonts w:ascii="Times New Roman" w:hAnsi="Times New Roman" w:cs="Times New Roman"/>
                <w:bCs/>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146F22" w:rsidRPr="006E4727" w:rsidRDefault="00146F22" w:rsidP="00146F22">
            <w:pPr>
              <w:autoSpaceDE w:val="0"/>
              <w:autoSpaceDN w:val="0"/>
              <w:adjustRightInd w:val="0"/>
              <w:jc w:val="both"/>
              <w:rPr>
                <w:rFonts w:ascii="Times New Roman" w:hAnsi="Times New Roman" w:cs="Times New Roman"/>
                <w:bCs/>
              </w:rPr>
            </w:pPr>
            <w:r w:rsidRPr="00146F22">
              <w:rPr>
                <w:rFonts w:ascii="Times New Roman" w:hAnsi="Times New Roman" w:cs="Times New Roman"/>
                <w:bCs/>
              </w:rPr>
              <w:t>6) осуществляют иные полномочия по решению вопросов местного значения по участию в профилактике терроризма, а также в минимизации и (или) ликвидац</w:t>
            </w:r>
            <w:r w:rsidR="006E4727">
              <w:rPr>
                <w:rFonts w:ascii="Times New Roman" w:hAnsi="Times New Roman" w:cs="Times New Roman"/>
                <w:bCs/>
              </w:rPr>
              <w:t>ии последствий его проявлений.</w:t>
            </w:r>
          </w:p>
          <w:p w:rsidR="004F47DA" w:rsidRPr="00986E66" w:rsidRDefault="004F47DA" w:rsidP="00582635">
            <w:pPr>
              <w:autoSpaceDE w:val="0"/>
              <w:autoSpaceDN w:val="0"/>
              <w:adjustRightInd w:val="0"/>
              <w:jc w:val="both"/>
              <w:rPr>
                <w:rFonts w:ascii="Times New Roman" w:hAnsi="Times New Roman" w:cs="Times New Roman"/>
                <w:bCs/>
                <w:color w:val="0D0D0D" w:themeColor="text1" w:themeTint="F2"/>
              </w:rPr>
            </w:pPr>
          </w:p>
        </w:tc>
      </w:tr>
      <w:tr w:rsidR="00F76608" w:rsidRPr="00897B10" w:rsidTr="00A62EEA">
        <w:trPr>
          <w:gridAfter w:val="1"/>
          <w:wAfter w:w="6144" w:type="dxa"/>
          <w:trHeight w:val="164"/>
        </w:trPr>
        <w:tc>
          <w:tcPr>
            <w:tcW w:w="10206" w:type="dxa"/>
            <w:gridSpan w:val="2"/>
            <w:shd w:val="clear" w:color="auto" w:fill="auto"/>
          </w:tcPr>
          <w:p w:rsidR="00F76608" w:rsidRDefault="00F76608" w:rsidP="00F76608">
            <w:pPr>
              <w:autoSpaceDE w:val="0"/>
              <w:autoSpaceDN w:val="0"/>
              <w:adjustRightInd w:val="0"/>
              <w:jc w:val="both"/>
              <w:rPr>
                <w:rFonts w:ascii="Times New Roman" w:hAnsi="Times New Roman" w:cs="Times New Roman"/>
                <w:b/>
                <w:bCs/>
                <w:color w:val="0D0D0D" w:themeColor="text1" w:themeTint="F2"/>
              </w:rPr>
            </w:pPr>
          </w:p>
          <w:p w:rsidR="00F76608" w:rsidRDefault="00F76608" w:rsidP="00F76608">
            <w:pPr>
              <w:autoSpaceDE w:val="0"/>
              <w:autoSpaceDN w:val="0"/>
              <w:adjustRightInd w:val="0"/>
              <w:jc w:val="both"/>
              <w:rPr>
                <w:rFonts w:ascii="Times New Roman" w:hAnsi="Times New Roman" w:cs="Times New Roman"/>
                <w:b/>
                <w:bCs/>
                <w:color w:val="0D0D0D" w:themeColor="text1" w:themeTint="F2"/>
              </w:rPr>
            </w:pPr>
            <w:r w:rsidRPr="00F76608">
              <w:rPr>
                <w:rFonts w:ascii="Times New Roman" w:hAnsi="Times New Roman" w:cs="Times New Roman"/>
                <w:b/>
                <w:bCs/>
                <w:color w:val="0D0D0D" w:themeColor="text1" w:themeTint="F2"/>
              </w:rPr>
              <w:t>Федеральн</w:t>
            </w:r>
            <w:r>
              <w:rPr>
                <w:rFonts w:ascii="Times New Roman" w:hAnsi="Times New Roman" w:cs="Times New Roman"/>
                <w:b/>
                <w:bCs/>
                <w:color w:val="0D0D0D" w:themeColor="text1" w:themeTint="F2"/>
              </w:rPr>
              <w:t xml:space="preserve">ый закон от 03.07.2016 N 298-ФЗ </w:t>
            </w:r>
            <w:r w:rsidRPr="00F76608">
              <w:rPr>
                <w:rFonts w:ascii="Times New Roman" w:hAnsi="Times New Roman" w:cs="Times New Roman"/>
                <w:b/>
                <w:bCs/>
                <w:color w:val="0D0D0D" w:themeColor="text1" w:themeTint="F2"/>
              </w:rPr>
              <w:t>"О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w:t>
            </w:r>
          </w:p>
          <w:p w:rsidR="00F76608" w:rsidRDefault="00F76608" w:rsidP="00F76608">
            <w:pPr>
              <w:autoSpaceDE w:val="0"/>
              <w:autoSpaceDN w:val="0"/>
              <w:adjustRightInd w:val="0"/>
              <w:jc w:val="both"/>
              <w:rPr>
                <w:rFonts w:ascii="Times New Roman" w:hAnsi="Times New Roman" w:cs="Times New Roman"/>
                <w:b/>
                <w:bCs/>
                <w:color w:val="0D0D0D" w:themeColor="text1" w:themeTint="F2"/>
              </w:rPr>
            </w:pPr>
            <w:r>
              <w:rPr>
                <w:rFonts w:ascii="Times New Roman" w:hAnsi="Times New Roman" w:cs="Times New Roman"/>
                <w:b/>
                <w:bCs/>
                <w:color w:val="0D0D0D" w:themeColor="text1" w:themeTint="F2"/>
              </w:rPr>
              <w:t>Начало действия документа 15.07.2016</w:t>
            </w:r>
          </w:p>
          <w:p w:rsidR="00050D95" w:rsidRDefault="00050D95" w:rsidP="00F76608">
            <w:pPr>
              <w:autoSpaceDE w:val="0"/>
              <w:autoSpaceDN w:val="0"/>
              <w:adjustRightInd w:val="0"/>
              <w:jc w:val="both"/>
              <w:rPr>
                <w:rFonts w:ascii="Times New Roman" w:hAnsi="Times New Roman" w:cs="Times New Roman"/>
                <w:b/>
                <w:bCs/>
                <w:color w:val="0D0D0D" w:themeColor="text1" w:themeTint="F2"/>
              </w:rPr>
            </w:pPr>
          </w:p>
          <w:p w:rsidR="002110E3" w:rsidRDefault="00050D95" w:rsidP="00F76608">
            <w:pPr>
              <w:autoSpaceDE w:val="0"/>
              <w:autoSpaceDN w:val="0"/>
              <w:adjustRightInd w:val="0"/>
              <w:jc w:val="both"/>
              <w:rPr>
                <w:rFonts w:ascii="Times New Roman" w:hAnsi="Times New Roman" w:cs="Times New Roman"/>
                <w:b/>
                <w:bCs/>
                <w:color w:val="0D0D0D" w:themeColor="text1" w:themeTint="F2"/>
              </w:rPr>
            </w:pPr>
            <w:r>
              <w:rPr>
                <w:rFonts w:ascii="Times New Roman" w:hAnsi="Times New Roman" w:cs="Times New Roman"/>
                <w:b/>
                <w:bCs/>
                <w:color w:val="0D0D0D" w:themeColor="text1" w:themeTint="F2"/>
              </w:rPr>
              <w:t>Определены особенности применения порядка</w:t>
            </w:r>
            <w:r w:rsidR="002110E3" w:rsidRPr="002110E3">
              <w:rPr>
                <w:rFonts w:ascii="Times New Roman" w:hAnsi="Times New Roman" w:cs="Times New Roman"/>
                <w:b/>
                <w:bCs/>
                <w:color w:val="0D0D0D" w:themeColor="text1" w:themeTint="F2"/>
              </w:rPr>
              <w:t xml:space="preserve"> осуществления государственного контроля (надзора) за деятельностью органов местного самоуправления и должност</w:t>
            </w:r>
            <w:r>
              <w:rPr>
                <w:rFonts w:ascii="Times New Roman" w:hAnsi="Times New Roman" w:cs="Times New Roman"/>
                <w:b/>
                <w:bCs/>
                <w:color w:val="0D0D0D" w:themeColor="text1" w:themeTint="F2"/>
              </w:rPr>
              <w:t xml:space="preserve">ных лиц местного самоуправления, установленного статьей 77 </w:t>
            </w:r>
            <w:r w:rsidRPr="00050D95">
              <w:rPr>
                <w:rFonts w:ascii="Times New Roman" w:hAnsi="Times New Roman" w:cs="Times New Roman"/>
                <w:b/>
                <w:bCs/>
                <w:color w:val="0D0D0D" w:themeColor="text1" w:themeTint="F2"/>
              </w:rPr>
              <w:t>Федерального</w:t>
            </w:r>
            <w:r>
              <w:rPr>
                <w:rFonts w:ascii="Times New Roman" w:hAnsi="Times New Roman" w:cs="Times New Roman"/>
                <w:b/>
                <w:bCs/>
                <w:color w:val="0D0D0D" w:themeColor="text1" w:themeTint="F2"/>
              </w:rPr>
              <w:t xml:space="preserve"> закона </w:t>
            </w:r>
            <w:r w:rsidR="00B51876" w:rsidRPr="00B51876">
              <w:rPr>
                <w:rFonts w:ascii="Times New Roman" w:hAnsi="Times New Roman" w:cs="Times New Roman"/>
                <w:b/>
                <w:bCs/>
                <w:color w:val="0D0D0D" w:themeColor="text1" w:themeTint="F2"/>
              </w:rPr>
              <w:t>"Об общих принципах организации местного самоуправления в Российской Федерации"</w:t>
            </w:r>
            <w:r w:rsidR="00B51876">
              <w:rPr>
                <w:rFonts w:ascii="Times New Roman" w:hAnsi="Times New Roman" w:cs="Times New Roman"/>
                <w:b/>
                <w:bCs/>
                <w:color w:val="0D0D0D" w:themeColor="text1" w:themeTint="F2"/>
              </w:rPr>
              <w:t>.</w:t>
            </w:r>
          </w:p>
          <w:p w:rsidR="002110E3" w:rsidRDefault="002110E3" w:rsidP="002110E3">
            <w:pPr>
              <w:autoSpaceDE w:val="0"/>
              <w:autoSpaceDN w:val="0"/>
              <w:adjustRightInd w:val="0"/>
              <w:jc w:val="both"/>
              <w:rPr>
                <w:rFonts w:ascii="Times New Roman" w:hAnsi="Times New Roman" w:cs="Times New Roman"/>
                <w:bCs/>
                <w:color w:val="0D0D0D" w:themeColor="text1" w:themeTint="F2"/>
              </w:rPr>
            </w:pPr>
            <w:proofErr w:type="gramStart"/>
            <w:r w:rsidRPr="002110E3">
              <w:rPr>
                <w:rFonts w:ascii="Times New Roman" w:hAnsi="Times New Roman" w:cs="Times New Roman"/>
                <w:bCs/>
                <w:color w:val="0D0D0D" w:themeColor="text1" w:themeTint="F2"/>
              </w:rPr>
              <w:t xml:space="preserve">Так, </w:t>
            </w:r>
            <w:r>
              <w:rPr>
                <w:rFonts w:ascii="Times New Roman" w:hAnsi="Times New Roman" w:cs="Times New Roman"/>
                <w:bCs/>
                <w:color w:val="0D0D0D" w:themeColor="text1" w:themeTint="F2"/>
              </w:rPr>
              <w:t xml:space="preserve">статья 77 </w:t>
            </w:r>
            <w:r w:rsidRPr="002110E3">
              <w:rPr>
                <w:rFonts w:ascii="Times New Roman" w:hAnsi="Times New Roman" w:cs="Times New Roman"/>
                <w:bCs/>
                <w:color w:val="0D0D0D" w:themeColor="text1" w:themeTint="F2"/>
              </w:rPr>
              <w:t>Федерального закона от 6 октября 2003 года N 131-ФЗ</w:t>
            </w:r>
            <w:r>
              <w:rPr>
                <w:rFonts w:ascii="Times New Roman" w:hAnsi="Times New Roman" w:cs="Times New Roman"/>
                <w:bCs/>
                <w:color w:val="0D0D0D" w:themeColor="text1" w:themeTint="F2"/>
              </w:rPr>
              <w:t xml:space="preserve">, устанавливающая порядок осуществления контроля и надзора </w:t>
            </w:r>
            <w:r w:rsidRPr="002110E3">
              <w:rPr>
                <w:rFonts w:ascii="Times New Roman" w:hAnsi="Times New Roman" w:cs="Times New Roman"/>
                <w:bCs/>
                <w:color w:val="0D0D0D" w:themeColor="text1" w:themeTint="F2"/>
              </w:rPr>
              <w:t>за деятельностью органов местного самоуправления и должностных лиц местного самоуправления</w:t>
            </w:r>
            <w:r w:rsidR="00A51217">
              <w:rPr>
                <w:rFonts w:ascii="Times New Roman" w:hAnsi="Times New Roman" w:cs="Times New Roman"/>
                <w:bCs/>
                <w:color w:val="0D0D0D" w:themeColor="text1" w:themeTint="F2"/>
              </w:rPr>
              <w:t>, допол</w:t>
            </w:r>
            <w:r w:rsidR="00050D95">
              <w:rPr>
                <w:rFonts w:ascii="Times New Roman" w:hAnsi="Times New Roman" w:cs="Times New Roman"/>
                <w:bCs/>
                <w:color w:val="0D0D0D" w:themeColor="text1" w:themeTint="F2"/>
              </w:rPr>
              <w:t>нена частью 4 согласно которой положения данной статьи</w:t>
            </w:r>
            <w:r w:rsidR="00A51217" w:rsidRPr="00A51217">
              <w:rPr>
                <w:rFonts w:ascii="Times New Roman" w:hAnsi="Times New Roman" w:cs="Times New Roman"/>
                <w:bCs/>
                <w:color w:val="0D0D0D" w:themeColor="text1" w:themeTint="F2"/>
              </w:rPr>
              <w:t xml:space="preserve">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w:t>
            </w:r>
            <w:proofErr w:type="gramEnd"/>
            <w:r w:rsidR="00A51217" w:rsidRPr="00A51217">
              <w:rPr>
                <w:rFonts w:ascii="Times New Roman" w:hAnsi="Times New Roman" w:cs="Times New Roman"/>
                <w:bCs/>
                <w:color w:val="0D0D0D" w:themeColor="text1" w:themeTint="F2"/>
              </w:rPr>
              <w:t xml:space="preserve">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50D95" w:rsidRPr="002110E3" w:rsidRDefault="00050D95" w:rsidP="002110E3">
            <w:pPr>
              <w:autoSpaceDE w:val="0"/>
              <w:autoSpaceDN w:val="0"/>
              <w:adjustRightInd w:val="0"/>
              <w:jc w:val="both"/>
              <w:rPr>
                <w:rFonts w:ascii="Times New Roman" w:hAnsi="Times New Roman" w:cs="Times New Roman"/>
                <w:bCs/>
                <w:color w:val="0D0D0D" w:themeColor="text1" w:themeTint="F2"/>
              </w:rPr>
            </w:pPr>
          </w:p>
        </w:tc>
      </w:tr>
      <w:tr w:rsidR="00AD18C6" w:rsidRPr="00897B10" w:rsidTr="00A62EEA">
        <w:trPr>
          <w:gridAfter w:val="1"/>
          <w:wAfter w:w="6144" w:type="dxa"/>
          <w:trHeight w:val="164"/>
        </w:trPr>
        <w:tc>
          <w:tcPr>
            <w:tcW w:w="4062" w:type="dxa"/>
            <w:shd w:val="clear" w:color="auto" w:fill="D9D9D9" w:themeFill="background1" w:themeFillShade="D9"/>
          </w:tcPr>
          <w:p w:rsidR="00AD18C6" w:rsidRPr="00AD18C6" w:rsidRDefault="00BC4B72" w:rsidP="004E3D14">
            <w:pPr>
              <w:pStyle w:val="ConsPlusNormal"/>
              <w:spacing w:before="120" w:after="120"/>
              <w:jc w:val="both"/>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t>АДМИНИСТРАТИВНАЯ ОТВЕТСТВЕННОСТЬ</w:t>
            </w:r>
          </w:p>
        </w:tc>
        <w:tc>
          <w:tcPr>
            <w:tcW w:w="6144" w:type="dxa"/>
            <w:shd w:val="clear" w:color="auto" w:fill="auto"/>
          </w:tcPr>
          <w:p w:rsidR="00AD18C6" w:rsidRDefault="00AD18C6" w:rsidP="00AD18C6">
            <w:pPr>
              <w:pStyle w:val="ConsPlusNormal"/>
              <w:tabs>
                <w:tab w:val="left" w:pos="1141"/>
              </w:tabs>
              <w:jc w:val="both"/>
              <w:rPr>
                <w:rFonts w:ascii="Times New Roman" w:hAnsi="Times New Roman" w:cs="Times New Roman"/>
                <w:b/>
              </w:rPr>
            </w:pPr>
            <w:r>
              <w:rPr>
                <w:rFonts w:ascii="Times New Roman" w:hAnsi="Times New Roman" w:cs="Times New Roman"/>
                <w:b/>
              </w:rPr>
              <w:tab/>
            </w:r>
          </w:p>
        </w:tc>
      </w:tr>
      <w:tr w:rsidR="00AD18C6" w:rsidRPr="00897B10" w:rsidTr="00A62EEA">
        <w:trPr>
          <w:gridAfter w:val="1"/>
          <w:wAfter w:w="6144" w:type="dxa"/>
          <w:trHeight w:val="164"/>
        </w:trPr>
        <w:tc>
          <w:tcPr>
            <w:tcW w:w="10206" w:type="dxa"/>
            <w:gridSpan w:val="2"/>
            <w:shd w:val="clear" w:color="auto" w:fill="auto"/>
          </w:tcPr>
          <w:p w:rsidR="00702542" w:rsidRDefault="00702542" w:rsidP="00A75D01">
            <w:pPr>
              <w:autoSpaceDE w:val="0"/>
              <w:autoSpaceDN w:val="0"/>
              <w:adjustRightInd w:val="0"/>
              <w:jc w:val="both"/>
              <w:rPr>
                <w:rFonts w:ascii="Times New Roman" w:hAnsi="Times New Roman" w:cs="Times New Roman"/>
                <w:b/>
              </w:rPr>
            </w:pPr>
          </w:p>
          <w:p w:rsidR="00BC4B72" w:rsidRDefault="00BC4B72" w:rsidP="00BC4B72">
            <w:pPr>
              <w:autoSpaceDE w:val="0"/>
              <w:autoSpaceDN w:val="0"/>
              <w:adjustRightInd w:val="0"/>
              <w:jc w:val="both"/>
              <w:rPr>
                <w:rFonts w:ascii="Times New Roman" w:hAnsi="Times New Roman" w:cs="Times New Roman"/>
                <w:b/>
                <w:bCs/>
                <w:color w:val="0D0D0D" w:themeColor="text1" w:themeTint="F2"/>
              </w:rPr>
            </w:pPr>
            <w:r w:rsidRPr="000A6228">
              <w:rPr>
                <w:rFonts w:ascii="Times New Roman" w:hAnsi="Times New Roman" w:cs="Times New Roman"/>
                <w:b/>
                <w:bCs/>
                <w:color w:val="0D0D0D" w:themeColor="text1" w:themeTint="F2"/>
              </w:rPr>
              <w:t>Федеральн</w:t>
            </w:r>
            <w:r>
              <w:rPr>
                <w:rFonts w:ascii="Times New Roman" w:hAnsi="Times New Roman" w:cs="Times New Roman"/>
                <w:b/>
                <w:bCs/>
                <w:color w:val="0D0D0D" w:themeColor="text1" w:themeTint="F2"/>
              </w:rPr>
              <w:t xml:space="preserve">ый закон от 03.07.2016 N 318-ФЗ </w:t>
            </w:r>
            <w:r w:rsidRPr="000A6228">
              <w:rPr>
                <w:rFonts w:ascii="Times New Roman" w:hAnsi="Times New Roman" w:cs="Times New Roman"/>
                <w:b/>
                <w:bCs/>
                <w:color w:val="0D0D0D" w:themeColor="text1" w:themeTint="F2"/>
              </w:rPr>
              <w:t>"О внесении изменений в Кодекс Российской Федерации об административных правонарушениях"</w:t>
            </w:r>
          </w:p>
          <w:p w:rsidR="00BC4B72" w:rsidRDefault="00FD3730" w:rsidP="00BC4B72">
            <w:pPr>
              <w:autoSpaceDE w:val="0"/>
              <w:autoSpaceDN w:val="0"/>
              <w:adjustRightInd w:val="0"/>
              <w:jc w:val="both"/>
              <w:rPr>
                <w:rFonts w:ascii="Times New Roman" w:hAnsi="Times New Roman" w:cs="Times New Roman"/>
                <w:b/>
                <w:bCs/>
                <w:color w:val="0D0D0D" w:themeColor="text1" w:themeTint="F2"/>
              </w:rPr>
            </w:pPr>
            <w:r>
              <w:rPr>
                <w:rFonts w:ascii="Times New Roman" w:hAnsi="Times New Roman" w:cs="Times New Roman"/>
                <w:b/>
                <w:bCs/>
                <w:color w:val="0D0D0D" w:themeColor="text1" w:themeTint="F2"/>
              </w:rPr>
              <w:t>Начало действия документа 15.07.2016</w:t>
            </w:r>
          </w:p>
          <w:p w:rsidR="00FD3730" w:rsidRDefault="00FD3730" w:rsidP="00BC4B72">
            <w:pPr>
              <w:autoSpaceDE w:val="0"/>
              <w:autoSpaceDN w:val="0"/>
              <w:adjustRightInd w:val="0"/>
              <w:jc w:val="both"/>
              <w:rPr>
                <w:rFonts w:ascii="Times New Roman" w:hAnsi="Times New Roman" w:cs="Times New Roman"/>
                <w:b/>
                <w:bCs/>
                <w:color w:val="0D0D0D" w:themeColor="text1" w:themeTint="F2"/>
              </w:rPr>
            </w:pPr>
          </w:p>
          <w:p w:rsidR="00BC4B72" w:rsidRDefault="00BC4B72" w:rsidP="00BC4B72">
            <w:pPr>
              <w:autoSpaceDE w:val="0"/>
              <w:autoSpaceDN w:val="0"/>
              <w:adjustRightInd w:val="0"/>
              <w:jc w:val="both"/>
              <w:rPr>
                <w:rFonts w:ascii="Times New Roman" w:hAnsi="Times New Roman" w:cs="Times New Roman"/>
                <w:b/>
                <w:bCs/>
                <w:color w:val="0D0D0D" w:themeColor="text1" w:themeTint="F2"/>
              </w:rPr>
            </w:pPr>
            <w:r w:rsidRPr="000A6228">
              <w:rPr>
                <w:rFonts w:ascii="Times New Roman" w:hAnsi="Times New Roman" w:cs="Times New Roman"/>
                <w:b/>
                <w:bCs/>
                <w:color w:val="0D0D0D" w:themeColor="text1" w:themeTint="F2"/>
              </w:rPr>
              <w:t>За нарушение законодательства о контрактной системе в сфере закупок при планировании закупок установлена административная ответственность</w:t>
            </w:r>
            <w:r>
              <w:rPr>
                <w:rFonts w:ascii="Times New Roman" w:hAnsi="Times New Roman" w:cs="Times New Roman"/>
                <w:b/>
                <w:bCs/>
                <w:color w:val="0D0D0D" w:themeColor="text1" w:themeTint="F2"/>
              </w:rPr>
              <w:t>.</w:t>
            </w:r>
          </w:p>
          <w:p w:rsidR="00BC4B72" w:rsidRPr="000A6228" w:rsidRDefault="006E4727" w:rsidP="00BC4B72">
            <w:pPr>
              <w:autoSpaceDE w:val="0"/>
              <w:autoSpaceDN w:val="0"/>
              <w:adjustRightInd w:val="0"/>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Статьей 7.29</w:t>
            </w:r>
            <w:r w:rsidR="006E4DA3">
              <w:rPr>
                <w:rFonts w:ascii="Times New Roman" w:hAnsi="Times New Roman" w:cs="Times New Roman"/>
                <w:b/>
                <w:color w:val="0D0D0D" w:themeColor="text1" w:themeTint="F2"/>
              </w:rPr>
              <w:t>.3</w:t>
            </w:r>
            <w:r>
              <w:rPr>
                <w:rFonts w:ascii="Times New Roman" w:hAnsi="Times New Roman" w:cs="Times New Roman"/>
                <w:b/>
                <w:color w:val="0D0D0D" w:themeColor="text1" w:themeTint="F2"/>
              </w:rPr>
              <w:t xml:space="preserve"> </w:t>
            </w:r>
            <w:proofErr w:type="spellStart"/>
            <w:r>
              <w:rPr>
                <w:rFonts w:ascii="Times New Roman" w:hAnsi="Times New Roman" w:cs="Times New Roman"/>
                <w:b/>
                <w:color w:val="0D0D0D" w:themeColor="text1" w:themeTint="F2"/>
              </w:rPr>
              <w:t>Ко</w:t>
            </w:r>
            <w:r w:rsidR="00BC4B72">
              <w:rPr>
                <w:rFonts w:ascii="Times New Roman" w:hAnsi="Times New Roman" w:cs="Times New Roman"/>
                <w:b/>
                <w:color w:val="0D0D0D" w:themeColor="text1" w:themeTint="F2"/>
              </w:rPr>
              <w:t>АП</w:t>
            </w:r>
            <w:proofErr w:type="spellEnd"/>
            <w:r w:rsidR="00BC4B72">
              <w:rPr>
                <w:rFonts w:ascii="Times New Roman" w:hAnsi="Times New Roman" w:cs="Times New Roman"/>
                <w:b/>
                <w:color w:val="0D0D0D" w:themeColor="text1" w:themeTint="F2"/>
              </w:rPr>
              <w:t xml:space="preserve"> РФ </w:t>
            </w:r>
            <w:r w:rsidR="00BC4B72" w:rsidRPr="000A6228">
              <w:rPr>
                <w:rFonts w:ascii="Times New Roman" w:hAnsi="Times New Roman" w:cs="Times New Roman"/>
                <w:b/>
                <w:color w:val="0D0D0D" w:themeColor="text1" w:themeTint="F2"/>
              </w:rPr>
              <w:t xml:space="preserve">установлена ответственность должностных лиц в виде штрафа </w:t>
            </w:r>
            <w:proofErr w:type="gramStart"/>
            <w:r w:rsidR="00BC4B72" w:rsidRPr="000A6228">
              <w:rPr>
                <w:rFonts w:ascii="Times New Roman" w:hAnsi="Times New Roman" w:cs="Times New Roman"/>
                <w:b/>
                <w:color w:val="0D0D0D" w:themeColor="text1" w:themeTint="F2"/>
              </w:rPr>
              <w:t>за</w:t>
            </w:r>
            <w:proofErr w:type="gramEnd"/>
            <w:r w:rsidR="00BC4B72" w:rsidRPr="000A6228">
              <w:rPr>
                <w:rFonts w:ascii="Times New Roman" w:hAnsi="Times New Roman" w:cs="Times New Roman"/>
                <w:b/>
                <w:color w:val="0D0D0D" w:themeColor="text1" w:themeTint="F2"/>
              </w:rPr>
              <w:t>:</w:t>
            </w:r>
          </w:p>
          <w:p w:rsidR="00BC4B72" w:rsidRPr="000A6228" w:rsidRDefault="00BC4B72" w:rsidP="00BC4B72">
            <w:pPr>
              <w:autoSpaceDE w:val="0"/>
              <w:autoSpaceDN w:val="0"/>
              <w:adjustRightInd w:val="0"/>
              <w:jc w:val="both"/>
              <w:rPr>
                <w:rFonts w:ascii="Times New Roman" w:hAnsi="Times New Roman" w:cs="Times New Roman"/>
                <w:color w:val="0D0D0D" w:themeColor="text1" w:themeTint="F2"/>
              </w:rPr>
            </w:pPr>
            <w:proofErr w:type="gramStart"/>
            <w:r>
              <w:rPr>
                <w:rFonts w:ascii="Times New Roman" w:hAnsi="Times New Roman" w:cs="Times New Roman"/>
                <w:color w:val="0D0D0D" w:themeColor="text1" w:themeTint="F2"/>
              </w:rPr>
              <w:t xml:space="preserve">- </w:t>
            </w:r>
            <w:r w:rsidRPr="000A6228">
              <w:rPr>
                <w:rFonts w:ascii="Times New Roman" w:hAnsi="Times New Roman" w:cs="Times New Roman"/>
                <w:color w:val="0D0D0D" w:themeColor="text1" w:themeTint="F2"/>
              </w:rPr>
              <w:t>включение в план закупок или план-график закупок объекта закупки, не соответствующего целям закупок или установленным законодательством о контрактной системе в сфере закупок требованиям к закупаемым заказчиком товарам, работам, услугам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w:t>
            </w:r>
            <w:proofErr w:type="gramEnd"/>
            <w:r w:rsidRPr="000A6228">
              <w:rPr>
                <w:rFonts w:ascii="Times New Roman" w:hAnsi="Times New Roman" w:cs="Times New Roman"/>
                <w:color w:val="0D0D0D" w:themeColor="text1" w:themeTint="F2"/>
              </w:rPr>
              <w:t xml:space="preserve"> законодательством о контрактной системе в сфере закупок</w:t>
            </w:r>
            <w:r w:rsidR="006E4727">
              <w:rPr>
                <w:rFonts w:ascii="Times New Roman" w:hAnsi="Times New Roman" w:cs="Times New Roman"/>
                <w:color w:val="0D0D0D" w:themeColor="text1" w:themeTint="F2"/>
              </w:rPr>
              <w:t xml:space="preserve"> (</w:t>
            </w:r>
            <w:proofErr w:type="gramStart"/>
            <w:r w:rsidR="006E4727">
              <w:rPr>
                <w:rFonts w:ascii="Times New Roman" w:hAnsi="Times New Roman" w:cs="Times New Roman"/>
                <w:color w:val="0D0D0D" w:themeColor="text1" w:themeTint="F2"/>
              </w:rPr>
              <w:t>ч</w:t>
            </w:r>
            <w:proofErr w:type="gramEnd"/>
            <w:r w:rsidR="006E4727">
              <w:rPr>
                <w:rFonts w:ascii="Times New Roman" w:hAnsi="Times New Roman" w:cs="Times New Roman"/>
                <w:color w:val="0D0D0D" w:themeColor="text1" w:themeTint="F2"/>
              </w:rPr>
              <w:t>. 1 ст. 7.29</w:t>
            </w:r>
            <w:r w:rsidR="006E4DA3">
              <w:rPr>
                <w:rFonts w:ascii="Times New Roman" w:hAnsi="Times New Roman" w:cs="Times New Roman"/>
                <w:color w:val="0D0D0D" w:themeColor="text1" w:themeTint="F2"/>
              </w:rPr>
              <w:t>.3</w:t>
            </w:r>
            <w:r w:rsidR="006E4727">
              <w:rPr>
                <w:rFonts w:ascii="Times New Roman" w:hAnsi="Times New Roman" w:cs="Times New Roman"/>
                <w:color w:val="0D0D0D" w:themeColor="text1" w:themeTint="F2"/>
              </w:rPr>
              <w:t xml:space="preserve"> </w:t>
            </w:r>
            <w:proofErr w:type="spellStart"/>
            <w:r w:rsidR="006E4727">
              <w:rPr>
                <w:rFonts w:ascii="Times New Roman" w:hAnsi="Times New Roman" w:cs="Times New Roman"/>
                <w:color w:val="0D0D0D" w:themeColor="text1" w:themeTint="F2"/>
              </w:rPr>
              <w:t>Ко</w:t>
            </w:r>
            <w:r>
              <w:rPr>
                <w:rFonts w:ascii="Times New Roman" w:hAnsi="Times New Roman" w:cs="Times New Roman"/>
                <w:color w:val="0D0D0D" w:themeColor="text1" w:themeTint="F2"/>
              </w:rPr>
              <w:t>АП</w:t>
            </w:r>
            <w:proofErr w:type="spellEnd"/>
            <w:r>
              <w:rPr>
                <w:rFonts w:ascii="Times New Roman" w:hAnsi="Times New Roman" w:cs="Times New Roman"/>
                <w:color w:val="0D0D0D" w:themeColor="text1" w:themeTint="F2"/>
              </w:rPr>
              <w:t xml:space="preserve"> РФ)</w:t>
            </w:r>
            <w:r w:rsidRPr="000A6228">
              <w:rPr>
                <w:rFonts w:ascii="Times New Roman" w:hAnsi="Times New Roman" w:cs="Times New Roman"/>
                <w:color w:val="0D0D0D" w:themeColor="text1" w:themeTint="F2"/>
              </w:rPr>
              <w:t>;</w:t>
            </w:r>
          </w:p>
          <w:p w:rsidR="00BC4B72" w:rsidRPr="000A6228" w:rsidRDefault="00BC4B72" w:rsidP="00BC4B72">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Pr="000A6228">
              <w:rPr>
                <w:rFonts w:ascii="Times New Roman" w:hAnsi="Times New Roman" w:cs="Times New Roman"/>
                <w:color w:val="0D0D0D" w:themeColor="text1" w:themeTint="F2"/>
              </w:rPr>
              <w:t xml:space="preserve">несоблюдение порядка или формы обоснования начальной (максимальной) цены контракта, </w:t>
            </w:r>
            <w:r w:rsidRPr="000A6228">
              <w:rPr>
                <w:rFonts w:ascii="Times New Roman" w:hAnsi="Times New Roman" w:cs="Times New Roman"/>
                <w:color w:val="0D0D0D" w:themeColor="text1" w:themeTint="F2"/>
              </w:rPr>
              <w:lastRenderedPageBreak/>
              <w:t>обоснования объекта закупки (за исключением описания объекта закупки)</w:t>
            </w:r>
            <w:r>
              <w:rPr>
                <w:rFonts w:ascii="Times New Roman" w:hAnsi="Times New Roman" w:cs="Times New Roman"/>
                <w:color w:val="0D0D0D" w:themeColor="text1" w:themeTint="F2"/>
              </w:rPr>
              <w:t xml:space="preserve"> (</w:t>
            </w:r>
            <w:proofErr w:type="gramStart"/>
            <w:r>
              <w:rPr>
                <w:rFonts w:ascii="Times New Roman" w:hAnsi="Times New Roman" w:cs="Times New Roman"/>
                <w:color w:val="0D0D0D" w:themeColor="text1" w:themeTint="F2"/>
              </w:rPr>
              <w:t>ч</w:t>
            </w:r>
            <w:proofErr w:type="gramEnd"/>
            <w:r>
              <w:rPr>
                <w:rFonts w:ascii="Times New Roman" w:hAnsi="Times New Roman" w:cs="Times New Roman"/>
                <w:color w:val="0D0D0D" w:themeColor="text1" w:themeTint="F2"/>
              </w:rPr>
              <w:t>. 2 ст. 7.</w:t>
            </w:r>
            <w:r w:rsidR="006E4727">
              <w:rPr>
                <w:rFonts w:ascii="Times New Roman" w:hAnsi="Times New Roman" w:cs="Times New Roman"/>
                <w:color w:val="0D0D0D" w:themeColor="text1" w:themeTint="F2"/>
              </w:rPr>
              <w:t>29</w:t>
            </w:r>
            <w:r w:rsidR="006E4DA3">
              <w:rPr>
                <w:rFonts w:ascii="Times New Roman" w:hAnsi="Times New Roman" w:cs="Times New Roman"/>
                <w:color w:val="0D0D0D" w:themeColor="text1" w:themeTint="F2"/>
              </w:rPr>
              <w:t>.3</w:t>
            </w:r>
            <w:r w:rsidR="006E4727">
              <w:rPr>
                <w:rFonts w:ascii="Times New Roman" w:hAnsi="Times New Roman" w:cs="Times New Roman"/>
                <w:color w:val="0D0D0D" w:themeColor="text1" w:themeTint="F2"/>
              </w:rPr>
              <w:t xml:space="preserve"> </w:t>
            </w:r>
            <w:proofErr w:type="spellStart"/>
            <w:r w:rsidR="006E4727">
              <w:rPr>
                <w:rFonts w:ascii="Times New Roman" w:hAnsi="Times New Roman" w:cs="Times New Roman"/>
                <w:color w:val="0D0D0D" w:themeColor="text1" w:themeTint="F2"/>
              </w:rPr>
              <w:t>Ко</w:t>
            </w:r>
            <w:r>
              <w:rPr>
                <w:rFonts w:ascii="Times New Roman" w:hAnsi="Times New Roman" w:cs="Times New Roman"/>
                <w:color w:val="0D0D0D" w:themeColor="text1" w:themeTint="F2"/>
              </w:rPr>
              <w:t>АП</w:t>
            </w:r>
            <w:proofErr w:type="spellEnd"/>
            <w:r>
              <w:rPr>
                <w:rFonts w:ascii="Times New Roman" w:hAnsi="Times New Roman" w:cs="Times New Roman"/>
                <w:color w:val="0D0D0D" w:themeColor="text1" w:themeTint="F2"/>
              </w:rPr>
              <w:t xml:space="preserve"> РФ)</w:t>
            </w:r>
            <w:r w:rsidRPr="000A6228">
              <w:rPr>
                <w:rFonts w:ascii="Times New Roman" w:hAnsi="Times New Roman" w:cs="Times New Roman"/>
                <w:color w:val="0D0D0D" w:themeColor="text1" w:themeTint="F2"/>
              </w:rPr>
              <w:t>;</w:t>
            </w:r>
          </w:p>
          <w:p w:rsidR="00BC4B72" w:rsidRPr="000A6228" w:rsidRDefault="00BC4B72" w:rsidP="00BC4B72">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Pr="000A6228">
              <w:rPr>
                <w:rFonts w:ascii="Times New Roman" w:hAnsi="Times New Roman" w:cs="Times New Roman"/>
                <w:color w:val="0D0D0D" w:themeColor="text1" w:themeTint="F2"/>
              </w:rPr>
              <w:t xml:space="preserve">нарушение порядка или сроков проведения обязательного общественного обсуждения закупок либо </w:t>
            </w:r>
            <w:proofErr w:type="spellStart"/>
            <w:r w:rsidRPr="000A6228">
              <w:rPr>
                <w:rFonts w:ascii="Times New Roman" w:hAnsi="Times New Roman" w:cs="Times New Roman"/>
                <w:color w:val="0D0D0D" w:themeColor="text1" w:themeTint="F2"/>
              </w:rPr>
              <w:t>непроведение</w:t>
            </w:r>
            <w:proofErr w:type="spellEnd"/>
            <w:r w:rsidRPr="000A6228">
              <w:rPr>
                <w:rFonts w:ascii="Times New Roman" w:hAnsi="Times New Roman" w:cs="Times New Roman"/>
                <w:color w:val="0D0D0D" w:themeColor="text1" w:themeTint="F2"/>
              </w:rPr>
              <w:t xml:space="preserve"> обязательного общественного обсуждения закупок</w:t>
            </w:r>
            <w:r w:rsidR="006E4727">
              <w:rPr>
                <w:rFonts w:ascii="Times New Roman" w:hAnsi="Times New Roman" w:cs="Times New Roman"/>
                <w:color w:val="0D0D0D" w:themeColor="text1" w:themeTint="F2"/>
              </w:rPr>
              <w:t xml:space="preserve"> (</w:t>
            </w:r>
            <w:proofErr w:type="gramStart"/>
            <w:r w:rsidR="006E4727">
              <w:rPr>
                <w:rFonts w:ascii="Times New Roman" w:hAnsi="Times New Roman" w:cs="Times New Roman"/>
                <w:color w:val="0D0D0D" w:themeColor="text1" w:themeTint="F2"/>
              </w:rPr>
              <w:t>ч</w:t>
            </w:r>
            <w:proofErr w:type="gramEnd"/>
            <w:r w:rsidR="006E4727">
              <w:rPr>
                <w:rFonts w:ascii="Times New Roman" w:hAnsi="Times New Roman" w:cs="Times New Roman"/>
                <w:color w:val="0D0D0D" w:themeColor="text1" w:themeTint="F2"/>
              </w:rPr>
              <w:t>. 3 ст. 7.29</w:t>
            </w:r>
            <w:r w:rsidR="006E4DA3">
              <w:rPr>
                <w:rFonts w:ascii="Times New Roman" w:hAnsi="Times New Roman" w:cs="Times New Roman"/>
                <w:color w:val="0D0D0D" w:themeColor="text1" w:themeTint="F2"/>
              </w:rPr>
              <w:t>.3</w:t>
            </w:r>
            <w:r w:rsidR="006E4727">
              <w:rPr>
                <w:rFonts w:ascii="Times New Roman" w:hAnsi="Times New Roman" w:cs="Times New Roman"/>
                <w:color w:val="0D0D0D" w:themeColor="text1" w:themeTint="F2"/>
              </w:rPr>
              <w:t xml:space="preserve"> </w:t>
            </w:r>
            <w:proofErr w:type="spellStart"/>
            <w:r w:rsidR="006E4727">
              <w:rPr>
                <w:rFonts w:ascii="Times New Roman" w:hAnsi="Times New Roman" w:cs="Times New Roman"/>
                <w:color w:val="0D0D0D" w:themeColor="text1" w:themeTint="F2"/>
              </w:rPr>
              <w:t>Ко</w:t>
            </w:r>
            <w:r>
              <w:rPr>
                <w:rFonts w:ascii="Times New Roman" w:hAnsi="Times New Roman" w:cs="Times New Roman"/>
                <w:color w:val="0D0D0D" w:themeColor="text1" w:themeTint="F2"/>
              </w:rPr>
              <w:t>АП</w:t>
            </w:r>
            <w:proofErr w:type="spellEnd"/>
            <w:r>
              <w:rPr>
                <w:rFonts w:ascii="Times New Roman" w:hAnsi="Times New Roman" w:cs="Times New Roman"/>
                <w:color w:val="0D0D0D" w:themeColor="text1" w:themeTint="F2"/>
              </w:rPr>
              <w:t xml:space="preserve"> РФ)</w:t>
            </w:r>
            <w:r w:rsidRPr="000A6228">
              <w:rPr>
                <w:rFonts w:ascii="Times New Roman" w:hAnsi="Times New Roman" w:cs="Times New Roman"/>
                <w:color w:val="0D0D0D" w:themeColor="text1" w:themeTint="F2"/>
              </w:rPr>
              <w:t>;</w:t>
            </w:r>
          </w:p>
          <w:p w:rsidR="00BC4B72" w:rsidRDefault="00BC4B72" w:rsidP="00BC4B72">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Pr="000A6228">
              <w:rPr>
                <w:rFonts w:ascii="Times New Roman" w:hAnsi="Times New Roman" w:cs="Times New Roman"/>
                <w:color w:val="0D0D0D" w:themeColor="text1" w:themeTint="F2"/>
              </w:rPr>
              <w:t>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w:t>
            </w:r>
            <w:r w:rsidR="006E4727">
              <w:rPr>
                <w:rFonts w:ascii="Times New Roman" w:hAnsi="Times New Roman" w:cs="Times New Roman"/>
                <w:color w:val="0D0D0D" w:themeColor="text1" w:themeTint="F2"/>
              </w:rPr>
              <w:t xml:space="preserve"> (</w:t>
            </w:r>
            <w:proofErr w:type="gramStart"/>
            <w:r w:rsidR="006E4727">
              <w:rPr>
                <w:rFonts w:ascii="Times New Roman" w:hAnsi="Times New Roman" w:cs="Times New Roman"/>
                <w:color w:val="0D0D0D" w:themeColor="text1" w:themeTint="F2"/>
              </w:rPr>
              <w:t>ч</w:t>
            </w:r>
            <w:proofErr w:type="gramEnd"/>
            <w:r w:rsidR="006E4727">
              <w:rPr>
                <w:rFonts w:ascii="Times New Roman" w:hAnsi="Times New Roman" w:cs="Times New Roman"/>
                <w:color w:val="0D0D0D" w:themeColor="text1" w:themeTint="F2"/>
              </w:rPr>
              <w:t>. 4 ст. 7.29</w:t>
            </w:r>
            <w:r w:rsidR="006E4DA3">
              <w:rPr>
                <w:rFonts w:ascii="Times New Roman" w:hAnsi="Times New Roman" w:cs="Times New Roman"/>
                <w:color w:val="0D0D0D" w:themeColor="text1" w:themeTint="F2"/>
              </w:rPr>
              <w:t>.3</w:t>
            </w:r>
            <w:r w:rsidR="006E4727">
              <w:rPr>
                <w:rFonts w:ascii="Times New Roman" w:hAnsi="Times New Roman" w:cs="Times New Roman"/>
                <w:color w:val="0D0D0D" w:themeColor="text1" w:themeTint="F2"/>
              </w:rPr>
              <w:t xml:space="preserve"> </w:t>
            </w:r>
            <w:proofErr w:type="spellStart"/>
            <w:r w:rsidR="006E4727">
              <w:rPr>
                <w:rFonts w:ascii="Times New Roman" w:hAnsi="Times New Roman" w:cs="Times New Roman"/>
                <w:color w:val="0D0D0D" w:themeColor="text1" w:themeTint="F2"/>
              </w:rPr>
              <w:t>Ко</w:t>
            </w:r>
            <w:r>
              <w:rPr>
                <w:rFonts w:ascii="Times New Roman" w:hAnsi="Times New Roman" w:cs="Times New Roman"/>
                <w:color w:val="0D0D0D" w:themeColor="text1" w:themeTint="F2"/>
              </w:rPr>
              <w:t>АП</w:t>
            </w:r>
            <w:proofErr w:type="spellEnd"/>
            <w:r>
              <w:rPr>
                <w:rFonts w:ascii="Times New Roman" w:hAnsi="Times New Roman" w:cs="Times New Roman"/>
                <w:color w:val="0D0D0D" w:themeColor="text1" w:themeTint="F2"/>
              </w:rPr>
              <w:t xml:space="preserve"> РФ)</w:t>
            </w:r>
            <w:r w:rsidRPr="000A6228">
              <w:rPr>
                <w:rFonts w:ascii="Times New Roman" w:hAnsi="Times New Roman" w:cs="Times New Roman"/>
                <w:color w:val="0D0D0D" w:themeColor="text1" w:themeTint="F2"/>
              </w:rPr>
              <w:t>.</w:t>
            </w:r>
          </w:p>
          <w:p w:rsidR="004E3D14" w:rsidRPr="008B3C6E" w:rsidRDefault="004E3D14" w:rsidP="00582635">
            <w:pPr>
              <w:autoSpaceDE w:val="0"/>
              <w:autoSpaceDN w:val="0"/>
              <w:adjustRightInd w:val="0"/>
              <w:jc w:val="both"/>
              <w:rPr>
                <w:rFonts w:ascii="Times New Roman" w:hAnsi="Times New Roman" w:cs="Times New Roman"/>
              </w:rPr>
            </w:pPr>
          </w:p>
        </w:tc>
      </w:tr>
      <w:tr w:rsidR="00BC4B72" w:rsidRPr="00897B10" w:rsidTr="00A62EEA">
        <w:trPr>
          <w:gridAfter w:val="1"/>
          <w:wAfter w:w="6144" w:type="dxa"/>
          <w:trHeight w:val="164"/>
        </w:trPr>
        <w:tc>
          <w:tcPr>
            <w:tcW w:w="4062" w:type="dxa"/>
            <w:shd w:val="clear" w:color="auto" w:fill="auto"/>
          </w:tcPr>
          <w:p w:rsidR="00BC4B72" w:rsidRDefault="00BC4B72" w:rsidP="00A75D01">
            <w:pPr>
              <w:autoSpaceDE w:val="0"/>
              <w:autoSpaceDN w:val="0"/>
              <w:adjustRightInd w:val="0"/>
              <w:jc w:val="both"/>
              <w:rPr>
                <w:rFonts w:ascii="Times New Roman" w:hAnsi="Times New Roman" w:cs="Times New Roman"/>
                <w:b/>
              </w:rPr>
            </w:pPr>
          </w:p>
        </w:tc>
        <w:tc>
          <w:tcPr>
            <w:tcW w:w="6144" w:type="dxa"/>
            <w:shd w:val="clear" w:color="auto" w:fill="auto"/>
          </w:tcPr>
          <w:p w:rsidR="00BC4B72" w:rsidRDefault="00BC4B72" w:rsidP="00BC4B72">
            <w:pPr>
              <w:autoSpaceDE w:val="0"/>
              <w:autoSpaceDN w:val="0"/>
              <w:adjustRightInd w:val="0"/>
              <w:jc w:val="both"/>
              <w:rPr>
                <w:rFonts w:ascii="Times New Roman" w:hAnsi="Times New Roman" w:cs="Times New Roman"/>
                <w:b/>
                <w:color w:val="000000" w:themeColor="text1"/>
              </w:rPr>
            </w:pPr>
          </w:p>
          <w:p w:rsidR="00BC4B72" w:rsidRDefault="00BC4B72" w:rsidP="00BC4B72">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Обращаем внимание!</w:t>
            </w:r>
          </w:p>
          <w:p w:rsidR="00BC4B72" w:rsidRDefault="00BC4B72" w:rsidP="00BC4B72">
            <w:pPr>
              <w:autoSpaceDE w:val="0"/>
              <w:autoSpaceDN w:val="0"/>
              <w:adjustRightInd w:val="0"/>
              <w:jc w:val="both"/>
              <w:rPr>
                <w:rFonts w:ascii="Times New Roman" w:hAnsi="Times New Roman" w:cs="Times New Roman"/>
                <w:b/>
                <w:color w:val="000000" w:themeColor="text1"/>
              </w:rPr>
            </w:pPr>
          </w:p>
          <w:p w:rsidR="006E4727" w:rsidRDefault="006E4727" w:rsidP="00BC4B72">
            <w:pPr>
              <w:autoSpaceDE w:val="0"/>
              <w:autoSpaceDN w:val="0"/>
              <w:adjustRightInd w:val="0"/>
              <w:jc w:val="both"/>
              <w:rPr>
                <w:rFonts w:ascii="Times New Roman" w:hAnsi="Times New Roman" w:cs="Times New Roman"/>
                <w:bCs/>
                <w:color w:val="0D0D0D" w:themeColor="text1" w:themeTint="F2"/>
              </w:rPr>
            </w:pPr>
            <w:r>
              <w:rPr>
                <w:rFonts w:ascii="Times New Roman" w:hAnsi="Times New Roman" w:cs="Times New Roman"/>
                <w:bCs/>
                <w:color w:val="0D0D0D" w:themeColor="text1" w:themeTint="F2"/>
              </w:rPr>
              <w:t>Размер административного штрафа для должностных лиц, установленный статьей ст. 7.29</w:t>
            </w:r>
            <w:r w:rsidR="006E4DA3">
              <w:rPr>
                <w:rFonts w:ascii="Times New Roman" w:hAnsi="Times New Roman" w:cs="Times New Roman"/>
                <w:bCs/>
                <w:color w:val="0D0D0D" w:themeColor="text1" w:themeTint="F2"/>
              </w:rPr>
              <w:t>.3</w:t>
            </w:r>
            <w:r>
              <w:rPr>
                <w:rFonts w:ascii="Times New Roman" w:hAnsi="Times New Roman" w:cs="Times New Roman"/>
                <w:bCs/>
                <w:color w:val="0D0D0D" w:themeColor="text1" w:themeTint="F2"/>
              </w:rPr>
              <w:t xml:space="preserve"> </w:t>
            </w:r>
            <w:proofErr w:type="spellStart"/>
            <w:r>
              <w:rPr>
                <w:rFonts w:ascii="Times New Roman" w:hAnsi="Times New Roman" w:cs="Times New Roman"/>
                <w:bCs/>
                <w:color w:val="0D0D0D" w:themeColor="text1" w:themeTint="F2"/>
              </w:rPr>
              <w:t>КоАП</w:t>
            </w:r>
            <w:proofErr w:type="spellEnd"/>
            <w:r>
              <w:rPr>
                <w:rFonts w:ascii="Times New Roman" w:hAnsi="Times New Roman" w:cs="Times New Roman"/>
                <w:bCs/>
                <w:color w:val="0D0D0D" w:themeColor="text1" w:themeTint="F2"/>
              </w:rPr>
              <w:t xml:space="preserve"> РФ составляет:</w:t>
            </w:r>
          </w:p>
          <w:p w:rsidR="006E4727" w:rsidRDefault="006E4727" w:rsidP="00BC4B72">
            <w:pPr>
              <w:autoSpaceDE w:val="0"/>
              <w:autoSpaceDN w:val="0"/>
              <w:adjustRightInd w:val="0"/>
              <w:jc w:val="both"/>
              <w:rPr>
                <w:rFonts w:ascii="Times New Roman" w:hAnsi="Times New Roman" w:cs="Times New Roman"/>
                <w:bCs/>
                <w:color w:val="0D0D0D" w:themeColor="text1" w:themeTint="F2"/>
              </w:rPr>
            </w:pPr>
            <w:r>
              <w:rPr>
                <w:rFonts w:ascii="Times New Roman" w:hAnsi="Times New Roman" w:cs="Times New Roman"/>
                <w:bCs/>
                <w:color w:val="0D0D0D" w:themeColor="text1" w:themeTint="F2"/>
              </w:rPr>
              <w:t>- от двадцати до пятидесяти тысяч рублей (</w:t>
            </w:r>
            <w:proofErr w:type="gramStart"/>
            <w:r>
              <w:rPr>
                <w:rFonts w:ascii="Times New Roman" w:hAnsi="Times New Roman" w:cs="Times New Roman"/>
                <w:bCs/>
                <w:color w:val="0D0D0D" w:themeColor="text1" w:themeTint="F2"/>
              </w:rPr>
              <w:t>ч</w:t>
            </w:r>
            <w:proofErr w:type="gramEnd"/>
            <w:r>
              <w:rPr>
                <w:rFonts w:ascii="Times New Roman" w:hAnsi="Times New Roman" w:cs="Times New Roman"/>
                <w:bCs/>
                <w:color w:val="0D0D0D" w:themeColor="text1" w:themeTint="F2"/>
              </w:rPr>
              <w:t>.1 ст. 7.29</w:t>
            </w:r>
            <w:r w:rsidR="006E4DA3">
              <w:rPr>
                <w:rFonts w:ascii="Times New Roman" w:hAnsi="Times New Roman" w:cs="Times New Roman"/>
                <w:bCs/>
                <w:color w:val="0D0D0D" w:themeColor="text1" w:themeTint="F2"/>
              </w:rPr>
              <w:t>.3</w:t>
            </w:r>
            <w:r>
              <w:rPr>
                <w:rFonts w:ascii="Times New Roman" w:hAnsi="Times New Roman" w:cs="Times New Roman"/>
                <w:bCs/>
                <w:color w:val="0D0D0D" w:themeColor="text1" w:themeTint="F2"/>
              </w:rPr>
              <w:t>);</w:t>
            </w:r>
          </w:p>
          <w:p w:rsidR="006E4727" w:rsidRDefault="006E4727" w:rsidP="00BC4B72">
            <w:pPr>
              <w:autoSpaceDE w:val="0"/>
              <w:autoSpaceDN w:val="0"/>
              <w:adjustRightInd w:val="0"/>
              <w:jc w:val="both"/>
              <w:rPr>
                <w:rFonts w:ascii="Times New Roman" w:hAnsi="Times New Roman" w:cs="Times New Roman"/>
                <w:bCs/>
                <w:color w:val="0D0D0D" w:themeColor="text1" w:themeTint="F2"/>
              </w:rPr>
            </w:pPr>
            <w:r>
              <w:rPr>
                <w:rFonts w:ascii="Times New Roman" w:hAnsi="Times New Roman" w:cs="Times New Roman"/>
                <w:bCs/>
                <w:color w:val="0D0D0D" w:themeColor="text1" w:themeTint="F2"/>
              </w:rPr>
              <w:t xml:space="preserve">- </w:t>
            </w:r>
            <w:r w:rsidR="006E4DA3">
              <w:rPr>
                <w:rFonts w:ascii="Times New Roman" w:hAnsi="Times New Roman" w:cs="Times New Roman"/>
                <w:bCs/>
                <w:color w:val="0D0D0D" w:themeColor="text1" w:themeTint="F2"/>
              </w:rPr>
              <w:t>десять тысяч рублей (</w:t>
            </w:r>
            <w:proofErr w:type="gramStart"/>
            <w:r w:rsidR="006E4DA3">
              <w:rPr>
                <w:rFonts w:ascii="Times New Roman" w:hAnsi="Times New Roman" w:cs="Times New Roman"/>
                <w:bCs/>
                <w:color w:val="0D0D0D" w:themeColor="text1" w:themeTint="F2"/>
              </w:rPr>
              <w:t>ч</w:t>
            </w:r>
            <w:proofErr w:type="gramEnd"/>
            <w:r w:rsidR="006E4DA3">
              <w:rPr>
                <w:rFonts w:ascii="Times New Roman" w:hAnsi="Times New Roman" w:cs="Times New Roman"/>
                <w:bCs/>
                <w:color w:val="0D0D0D" w:themeColor="text1" w:themeTint="F2"/>
              </w:rPr>
              <w:t>.2 ст. 7.29.3);</w:t>
            </w:r>
          </w:p>
          <w:p w:rsidR="006E4DA3" w:rsidRDefault="006E4DA3" w:rsidP="00BC4B72">
            <w:pPr>
              <w:autoSpaceDE w:val="0"/>
              <w:autoSpaceDN w:val="0"/>
              <w:adjustRightInd w:val="0"/>
              <w:jc w:val="both"/>
              <w:rPr>
                <w:rFonts w:ascii="Times New Roman" w:hAnsi="Times New Roman" w:cs="Times New Roman"/>
                <w:bCs/>
                <w:color w:val="0D0D0D" w:themeColor="text1" w:themeTint="F2"/>
              </w:rPr>
            </w:pPr>
            <w:r>
              <w:rPr>
                <w:rFonts w:ascii="Times New Roman" w:hAnsi="Times New Roman" w:cs="Times New Roman"/>
                <w:bCs/>
                <w:color w:val="0D0D0D" w:themeColor="text1" w:themeTint="F2"/>
              </w:rPr>
              <w:t>- тридцать тысяч рублей (</w:t>
            </w:r>
            <w:proofErr w:type="gramStart"/>
            <w:r>
              <w:rPr>
                <w:rFonts w:ascii="Times New Roman" w:hAnsi="Times New Roman" w:cs="Times New Roman"/>
                <w:bCs/>
                <w:color w:val="0D0D0D" w:themeColor="text1" w:themeTint="F2"/>
              </w:rPr>
              <w:t>ч</w:t>
            </w:r>
            <w:proofErr w:type="gramEnd"/>
            <w:r>
              <w:rPr>
                <w:rFonts w:ascii="Times New Roman" w:hAnsi="Times New Roman" w:cs="Times New Roman"/>
                <w:bCs/>
                <w:color w:val="0D0D0D" w:themeColor="text1" w:themeTint="F2"/>
              </w:rPr>
              <w:t>.3 ст. 7.29.3);</w:t>
            </w:r>
          </w:p>
          <w:p w:rsidR="00BC4B72" w:rsidRDefault="006E4DA3" w:rsidP="00A75D01">
            <w:pPr>
              <w:autoSpaceDE w:val="0"/>
              <w:autoSpaceDN w:val="0"/>
              <w:adjustRightInd w:val="0"/>
              <w:jc w:val="both"/>
              <w:rPr>
                <w:rFonts w:ascii="Times New Roman" w:hAnsi="Times New Roman" w:cs="Times New Roman"/>
                <w:bCs/>
                <w:color w:val="0D0D0D" w:themeColor="text1" w:themeTint="F2"/>
              </w:rPr>
            </w:pPr>
            <w:r>
              <w:rPr>
                <w:rFonts w:ascii="Times New Roman" w:hAnsi="Times New Roman" w:cs="Times New Roman"/>
                <w:bCs/>
                <w:color w:val="0D0D0D" w:themeColor="text1" w:themeTint="F2"/>
              </w:rPr>
              <w:t xml:space="preserve">- </w:t>
            </w:r>
            <w:r w:rsidR="00BC4B72" w:rsidRPr="00B70CE1">
              <w:rPr>
                <w:rFonts w:ascii="Times New Roman" w:hAnsi="Times New Roman" w:cs="Times New Roman"/>
                <w:bCs/>
                <w:color w:val="0D0D0D" w:themeColor="text1" w:themeTint="F2"/>
              </w:rPr>
              <w:t>от пяти тысяч до тридцати тысяч рублей</w:t>
            </w:r>
            <w:r>
              <w:rPr>
                <w:rFonts w:ascii="Times New Roman" w:hAnsi="Times New Roman" w:cs="Times New Roman"/>
                <w:bCs/>
                <w:color w:val="0D0D0D" w:themeColor="text1" w:themeTint="F2"/>
              </w:rPr>
              <w:t xml:space="preserve"> (</w:t>
            </w:r>
            <w:proofErr w:type="gramStart"/>
            <w:r>
              <w:rPr>
                <w:rFonts w:ascii="Times New Roman" w:hAnsi="Times New Roman" w:cs="Times New Roman"/>
                <w:bCs/>
                <w:color w:val="0D0D0D" w:themeColor="text1" w:themeTint="F2"/>
              </w:rPr>
              <w:t>ч</w:t>
            </w:r>
            <w:proofErr w:type="gramEnd"/>
            <w:r>
              <w:rPr>
                <w:rFonts w:ascii="Times New Roman" w:hAnsi="Times New Roman" w:cs="Times New Roman"/>
                <w:bCs/>
                <w:color w:val="0D0D0D" w:themeColor="text1" w:themeTint="F2"/>
              </w:rPr>
              <w:t>.4 ст. 7.29.3).</w:t>
            </w:r>
          </w:p>
          <w:p w:rsidR="006E4DA3" w:rsidRPr="006E4DA3" w:rsidRDefault="006E4DA3" w:rsidP="00A75D01">
            <w:pPr>
              <w:autoSpaceDE w:val="0"/>
              <w:autoSpaceDN w:val="0"/>
              <w:adjustRightInd w:val="0"/>
              <w:jc w:val="both"/>
              <w:rPr>
                <w:rFonts w:ascii="Times New Roman" w:hAnsi="Times New Roman" w:cs="Times New Roman"/>
                <w:bCs/>
                <w:color w:val="0D0D0D" w:themeColor="text1" w:themeTint="F2"/>
              </w:rPr>
            </w:pPr>
          </w:p>
        </w:tc>
      </w:tr>
      <w:tr w:rsidR="004D3CAA" w:rsidRPr="00897B10" w:rsidTr="00A62EEA">
        <w:trPr>
          <w:gridAfter w:val="1"/>
          <w:wAfter w:w="6144" w:type="dxa"/>
          <w:trHeight w:val="164"/>
        </w:trPr>
        <w:tc>
          <w:tcPr>
            <w:tcW w:w="4062" w:type="dxa"/>
            <w:shd w:val="clear" w:color="auto" w:fill="D9D9D9" w:themeFill="background1" w:themeFillShade="D9"/>
          </w:tcPr>
          <w:p w:rsidR="004D3CAA" w:rsidRPr="00D11AE3" w:rsidRDefault="00130C42" w:rsidP="00305C8C">
            <w:pPr>
              <w:autoSpaceDE w:val="0"/>
              <w:autoSpaceDN w:val="0"/>
              <w:adjustRightInd w:val="0"/>
              <w:spacing w:before="120" w:after="120"/>
              <w:jc w:val="both"/>
              <w:rPr>
                <w:rFonts w:ascii="Times New Roman" w:hAnsi="Times New Roman" w:cs="Times New Roman"/>
                <w:b/>
                <w:caps/>
              </w:rPr>
            </w:pPr>
            <w:r>
              <w:rPr>
                <w:rFonts w:ascii="Times New Roman" w:eastAsia="Times New Roman" w:hAnsi="Times New Roman" w:cs="Times New Roman"/>
                <w:b/>
                <w:caps/>
                <w:color w:val="943634" w:themeColor="accent2" w:themeShade="BF"/>
                <w:lang w:eastAsia="ru-RU"/>
              </w:rPr>
              <w:t xml:space="preserve"> МУНИЦИПАЛЬНАЯ СЛУЖБА</w:t>
            </w:r>
          </w:p>
        </w:tc>
        <w:tc>
          <w:tcPr>
            <w:tcW w:w="6144" w:type="dxa"/>
            <w:shd w:val="clear" w:color="auto" w:fill="auto"/>
          </w:tcPr>
          <w:p w:rsidR="004D3CAA" w:rsidRPr="005E4F5C" w:rsidRDefault="004D3CAA" w:rsidP="001D7C79">
            <w:pPr>
              <w:autoSpaceDE w:val="0"/>
              <w:autoSpaceDN w:val="0"/>
              <w:adjustRightInd w:val="0"/>
              <w:jc w:val="both"/>
              <w:rPr>
                <w:rFonts w:ascii="Times New Roman" w:hAnsi="Times New Roman" w:cs="Times New Roman"/>
                <w:b/>
              </w:rPr>
            </w:pPr>
          </w:p>
        </w:tc>
      </w:tr>
      <w:tr w:rsidR="00C869A0" w:rsidRPr="00897B10" w:rsidTr="00A62EEA">
        <w:trPr>
          <w:gridAfter w:val="1"/>
          <w:wAfter w:w="6144" w:type="dxa"/>
          <w:trHeight w:val="164"/>
        </w:trPr>
        <w:tc>
          <w:tcPr>
            <w:tcW w:w="10206" w:type="dxa"/>
            <w:gridSpan w:val="2"/>
            <w:shd w:val="clear" w:color="auto" w:fill="auto"/>
          </w:tcPr>
          <w:p w:rsidR="00130C42" w:rsidRPr="00130C42" w:rsidRDefault="00130C42" w:rsidP="00130C42">
            <w:pPr>
              <w:autoSpaceDE w:val="0"/>
              <w:autoSpaceDN w:val="0"/>
              <w:adjustRightInd w:val="0"/>
              <w:jc w:val="both"/>
              <w:rPr>
                <w:rFonts w:ascii="Times New Roman" w:hAnsi="Times New Roman" w:cs="Times New Roman"/>
                <w:b/>
                <w:color w:val="0D0D0D" w:themeColor="text1" w:themeTint="F2"/>
              </w:rPr>
            </w:pPr>
          </w:p>
          <w:p w:rsidR="00130C42" w:rsidRDefault="00130C42" w:rsidP="00130C42">
            <w:pPr>
              <w:autoSpaceDE w:val="0"/>
              <w:autoSpaceDN w:val="0"/>
              <w:adjustRightInd w:val="0"/>
              <w:jc w:val="both"/>
              <w:rPr>
                <w:rFonts w:ascii="Times New Roman" w:hAnsi="Times New Roman" w:cs="Times New Roman"/>
                <w:b/>
                <w:color w:val="0D0D0D" w:themeColor="text1" w:themeTint="F2"/>
              </w:rPr>
            </w:pPr>
            <w:r w:rsidRPr="00130C42">
              <w:rPr>
                <w:rFonts w:ascii="Times New Roman" w:hAnsi="Times New Roman" w:cs="Times New Roman"/>
                <w:b/>
                <w:color w:val="0D0D0D" w:themeColor="text1" w:themeTint="F2"/>
              </w:rPr>
              <w:t>Закон Томско</w:t>
            </w:r>
            <w:r>
              <w:rPr>
                <w:rFonts w:ascii="Times New Roman" w:hAnsi="Times New Roman" w:cs="Times New Roman"/>
                <w:b/>
                <w:color w:val="0D0D0D" w:themeColor="text1" w:themeTint="F2"/>
              </w:rPr>
              <w:t xml:space="preserve">й области от 12.07.2016 N 76-ОЗ </w:t>
            </w:r>
            <w:r w:rsidRPr="00130C42">
              <w:rPr>
                <w:rFonts w:ascii="Times New Roman" w:hAnsi="Times New Roman" w:cs="Times New Roman"/>
                <w:b/>
                <w:color w:val="0D0D0D" w:themeColor="text1" w:themeTint="F2"/>
              </w:rPr>
              <w:t>"О внесении изменений в Закон Томской области "Об участии муниципальных служащих и лиц, замещающих муниципальные должности, в управлении хозяйствующими субъектами, учредителем (участником, членом) которых является муниципальное образование Томской области"</w:t>
            </w:r>
          </w:p>
          <w:p w:rsidR="00130C42" w:rsidRDefault="00130C42" w:rsidP="00130C42">
            <w:pPr>
              <w:autoSpaceDE w:val="0"/>
              <w:autoSpaceDN w:val="0"/>
              <w:adjustRightInd w:val="0"/>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Начало действия документа 25.07.2016</w:t>
            </w:r>
          </w:p>
          <w:p w:rsidR="00130C42" w:rsidRDefault="00130C42" w:rsidP="00130C42">
            <w:pPr>
              <w:autoSpaceDE w:val="0"/>
              <w:autoSpaceDN w:val="0"/>
              <w:adjustRightInd w:val="0"/>
              <w:jc w:val="both"/>
              <w:rPr>
                <w:rFonts w:ascii="Times New Roman" w:hAnsi="Times New Roman" w:cs="Times New Roman"/>
                <w:b/>
                <w:color w:val="0D0D0D" w:themeColor="text1" w:themeTint="F2"/>
              </w:rPr>
            </w:pPr>
          </w:p>
          <w:p w:rsidR="008048D9" w:rsidRPr="00130C42" w:rsidRDefault="00130C42" w:rsidP="00130C42">
            <w:pPr>
              <w:autoSpaceDE w:val="0"/>
              <w:autoSpaceDN w:val="0"/>
              <w:adjustRightInd w:val="0"/>
              <w:jc w:val="both"/>
              <w:rPr>
                <w:rFonts w:ascii="Times New Roman" w:hAnsi="Times New Roman" w:cs="Times New Roman"/>
                <w:color w:val="0D0D0D" w:themeColor="text1" w:themeTint="F2"/>
              </w:rPr>
            </w:pPr>
            <w:r w:rsidRPr="00130C42">
              <w:rPr>
                <w:rFonts w:ascii="Times New Roman" w:hAnsi="Times New Roman" w:cs="Times New Roman"/>
                <w:color w:val="0D0D0D" w:themeColor="text1" w:themeTint="F2"/>
              </w:rPr>
              <w:t xml:space="preserve">В результате внесенных изменений перечень хозяйствующих субъектов, в которых осуществляющие полномочия на постоянной основе депутат, член выборного органа местного самоуправления, выборное должностное лицо местного самоуправления могут участвовать в управлении, дополнен Советом муниципальных образований </w:t>
            </w:r>
            <w:r>
              <w:rPr>
                <w:rFonts w:ascii="Times New Roman" w:hAnsi="Times New Roman" w:cs="Times New Roman"/>
                <w:color w:val="0D0D0D" w:themeColor="text1" w:themeTint="F2"/>
              </w:rPr>
              <w:t xml:space="preserve">Томской области </w:t>
            </w:r>
            <w:r w:rsidRPr="00130C42">
              <w:rPr>
                <w:rFonts w:ascii="Times New Roman" w:hAnsi="Times New Roman" w:cs="Times New Roman"/>
                <w:color w:val="0D0D0D" w:themeColor="text1" w:themeTint="F2"/>
              </w:rPr>
              <w:t>и иными объединениями муниципальных образований.</w:t>
            </w:r>
          </w:p>
          <w:p w:rsidR="008048D9" w:rsidRPr="00EA2B4F" w:rsidRDefault="008048D9" w:rsidP="00582635">
            <w:pPr>
              <w:autoSpaceDE w:val="0"/>
              <w:autoSpaceDN w:val="0"/>
              <w:adjustRightInd w:val="0"/>
              <w:jc w:val="both"/>
              <w:rPr>
                <w:rFonts w:ascii="Times New Roman" w:hAnsi="Times New Roman" w:cs="Times New Roman"/>
              </w:rPr>
            </w:pPr>
          </w:p>
        </w:tc>
      </w:tr>
      <w:tr w:rsidR="00C869A0" w:rsidRPr="00897B10" w:rsidTr="00A62EEA">
        <w:trPr>
          <w:gridAfter w:val="1"/>
          <w:wAfter w:w="6144" w:type="dxa"/>
          <w:trHeight w:val="164"/>
        </w:trPr>
        <w:tc>
          <w:tcPr>
            <w:tcW w:w="4062" w:type="dxa"/>
            <w:shd w:val="clear" w:color="auto" w:fill="D9D9D9" w:themeFill="background1" w:themeFillShade="D9"/>
          </w:tcPr>
          <w:p w:rsidR="00C869A0" w:rsidRPr="0086513F" w:rsidRDefault="004E3D14" w:rsidP="00E37081">
            <w:pPr>
              <w:autoSpaceDE w:val="0"/>
              <w:autoSpaceDN w:val="0"/>
              <w:adjustRightInd w:val="0"/>
              <w:spacing w:before="120" w:after="120"/>
              <w:jc w:val="both"/>
              <w:rPr>
                <w:rFonts w:ascii="Times New Roman" w:hAnsi="Times New Roman" w:cs="Times New Roman"/>
                <w:b/>
                <w:color w:val="943634" w:themeColor="accent2" w:themeShade="BF"/>
              </w:rPr>
            </w:pPr>
            <w:r>
              <w:rPr>
                <w:rFonts w:ascii="Times New Roman" w:eastAsia="Times New Roman" w:hAnsi="Times New Roman" w:cs="Times New Roman"/>
                <w:b/>
                <w:caps/>
                <w:color w:val="943634" w:themeColor="accent2" w:themeShade="BF"/>
                <w:lang w:eastAsia="ru-RU"/>
              </w:rPr>
              <w:t>Зем</w:t>
            </w:r>
            <w:r w:rsidR="008A6265">
              <w:rPr>
                <w:rFonts w:ascii="Times New Roman" w:eastAsia="Times New Roman" w:hAnsi="Times New Roman" w:cs="Times New Roman"/>
                <w:b/>
                <w:caps/>
                <w:color w:val="943634" w:themeColor="accent2" w:themeShade="BF"/>
                <w:lang w:eastAsia="ru-RU"/>
              </w:rPr>
              <w:t>ельные</w:t>
            </w:r>
            <w:r>
              <w:rPr>
                <w:rFonts w:ascii="Times New Roman" w:eastAsia="Times New Roman" w:hAnsi="Times New Roman" w:cs="Times New Roman"/>
                <w:b/>
                <w:caps/>
                <w:color w:val="943634" w:themeColor="accent2" w:themeShade="BF"/>
                <w:lang w:eastAsia="ru-RU"/>
              </w:rPr>
              <w:t xml:space="preserve"> отношения</w:t>
            </w:r>
          </w:p>
        </w:tc>
        <w:tc>
          <w:tcPr>
            <w:tcW w:w="6144" w:type="dxa"/>
            <w:shd w:val="clear" w:color="auto" w:fill="auto"/>
          </w:tcPr>
          <w:p w:rsidR="00C869A0" w:rsidRDefault="00C869A0" w:rsidP="00C869A0">
            <w:pPr>
              <w:autoSpaceDE w:val="0"/>
              <w:autoSpaceDN w:val="0"/>
              <w:adjustRightInd w:val="0"/>
              <w:jc w:val="both"/>
              <w:rPr>
                <w:rFonts w:ascii="Times New Roman" w:hAnsi="Times New Roman" w:cs="Times New Roman"/>
                <w:b/>
              </w:rPr>
            </w:pPr>
          </w:p>
          <w:p w:rsidR="0054265D" w:rsidRPr="00C869A0" w:rsidRDefault="0054265D" w:rsidP="0027774F">
            <w:pPr>
              <w:autoSpaceDE w:val="0"/>
              <w:autoSpaceDN w:val="0"/>
              <w:adjustRightInd w:val="0"/>
              <w:jc w:val="both"/>
              <w:rPr>
                <w:rFonts w:ascii="Times New Roman" w:hAnsi="Times New Roman" w:cs="Times New Roman"/>
                <w:b/>
              </w:rPr>
            </w:pPr>
          </w:p>
        </w:tc>
      </w:tr>
      <w:tr w:rsidR="00AC65D0" w:rsidRPr="00897B10" w:rsidTr="00A62EEA">
        <w:trPr>
          <w:gridAfter w:val="1"/>
          <w:wAfter w:w="6144" w:type="dxa"/>
          <w:trHeight w:val="164"/>
        </w:trPr>
        <w:tc>
          <w:tcPr>
            <w:tcW w:w="10206" w:type="dxa"/>
            <w:gridSpan w:val="2"/>
            <w:shd w:val="clear" w:color="auto" w:fill="auto"/>
          </w:tcPr>
          <w:p w:rsidR="00130C42" w:rsidRPr="00130C42" w:rsidRDefault="00130C42" w:rsidP="00130C42">
            <w:pPr>
              <w:autoSpaceDE w:val="0"/>
              <w:autoSpaceDN w:val="0"/>
              <w:adjustRightInd w:val="0"/>
              <w:jc w:val="both"/>
              <w:rPr>
                <w:rFonts w:ascii="Times New Roman" w:hAnsi="Times New Roman" w:cs="Times New Roman"/>
                <w:b/>
                <w:color w:val="0D0D0D" w:themeColor="text1" w:themeTint="F2"/>
              </w:rPr>
            </w:pPr>
          </w:p>
          <w:p w:rsidR="004E3D14" w:rsidRDefault="00130C42" w:rsidP="00130C42">
            <w:pPr>
              <w:autoSpaceDE w:val="0"/>
              <w:autoSpaceDN w:val="0"/>
              <w:adjustRightInd w:val="0"/>
              <w:jc w:val="both"/>
              <w:rPr>
                <w:rFonts w:ascii="Times New Roman" w:hAnsi="Times New Roman" w:cs="Times New Roman"/>
                <w:b/>
                <w:color w:val="0D0D0D" w:themeColor="text1" w:themeTint="F2"/>
              </w:rPr>
            </w:pPr>
            <w:r w:rsidRPr="00130C42">
              <w:rPr>
                <w:rFonts w:ascii="Times New Roman" w:hAnsi="Times New Roman" w:cs="Times New Roman"/>
                <w:b/>
                <w:color w:val="0D0D0D" w:themeColor="text1" w:themeTint="F2"/>
              </w:rPr>
              <w:t>Закон Томско</w:t>
            </w:r>
            <w:r>
              <w:rPr>
                <w:rFonts w:ascii="Times New Roman" w:hAnsi="Times New Roman" w:cs="Times New Roman"/>
                <w:b/>
                <w:color w:val="0D0D0D" w:themeColor="text1" w:themeTint="F2"/>
              </w:rPr>
              <w:t xml:space="preserve">й области от 19.07.2016 N 86-ОЗ </w:t>
            </w:r>
            <w:r w:rsidRPr="00130C42">
              <w:rPr>
                <w:rFonts w:ascii="Times New Roman" w:hAnsi="Times New Roman" w:cs="Times New Roman"/>
                <w:b/>
                <w:color w:val="0D0D0D" w:themeColor="text1" w:themeTint="F2"/>
              </w:rPr>
              <w:t>"О внесении изменений в Закон Томской области "О порядке бесплатного предоставления в собственность отдельным категориям граждан земельных участков для целей, не связанных со строительством"</w:t>
            </w:r>
          </w:p>
          <w:p w:rsidR="00893870" w:rsidRDefault="00893870" w:rsidP="00893870">
            <w:pPr>
              <w:autoSpaceDE w:val="0"/>
              <w:autoSpaceDN w:val="0"/>
              <w:adjustRightInd w:val="0"/>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Начало действия документа 02.08.2016</w:t>
            </w:r>
          </w:p>
          <w:p w:rsidR="00893870" w:rsidRDefault="00893870" w:rsidP="00130C42">
            <w:pPr>
              <w:autoSpaceDE w:val="0"/>
              <w:autoSpaceDN w:val="0"/>
              <w:adjustRightInd w:val="0"/>
              <w:jc w:val="both"/>
              <w:rPr>
                <w:rFonts w:ascii="Times New Roman" w:hAnsi="Times New Roman" w:cs="Times New Roman"/>
                <w:b/>
                <w:color w:val="0D0D0D" w:themeColor="text1" w:themeTint="F2"/>
              </w:rPr>
            </w:pPr>
          </w:p>
          <w:p w:rsidR="00130C42" w:rsidRPr="00130C42" w:rsidRDefault="00130C42" w:rsidP="00130C42">
            <w:pPr>
              <w:autoSpaceDE w:val="0"/>
              <w:autoSpaceDN w:val="0"/>
              <w:adjustRightInd w:val="0"/>
              <w:jc w:val="both"/>
              <w:rPr>
                <w:rFonts w:ascii="Times New Roman" w:hAnsi="Times New Roman" w:cs="Times New Roman"/>
                <w:b/>
                <w:color w:val="0D0D0D" w:themeColor="text1" w:themeTint="F2"/>
              </w:rPr>
            </w:pPr>
            <w:r w:rsidRPr="00130C42">
              <w:rPr>
                <w:rFonts w:ascii="Times New Roman" w:hAnsi="Times New Roman" w:cs="Times New Roman"/>
                <w:b/>
                <w:color w:val="0D0D0D" w:themeColor="text1" w:themeTint="F2"/>
              </w:rPr>
              <w:t xml:space="preserve">Отменен судебный порядок установления факта владения и пользования помещением, зданием, сооружением в качестве гаража, погреба, расположенного на земельном участке. </w:t>
            </w:r>
          </w:p>
          <w:p w:rsidR="00893870" w:rsidRDefault="00130C42" w:rsidP="00893870">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В связи с этим Закон установил порядок рассмотрения заявлений</w:t>
            </w:r>
            <w:r w:rsidRPr="00130C42">
              <w:rPr>
                <w:rFonts w:ascii="Times New Roman" w:hAnsi="Times New Roman" w:cs="Times New Roman"/>
                <w:color w:val="0D0D0D" w:themeColor="text1" w:themeTint="F2"/>
              </w:rPr>
              <w:t xml:space="preserve"> </w:t>
            </w:r>
            <w:proofErr w:type="gramStart"/>
            <w:r w:rsidRPr="00130C42">
              <w:rPr>
                <w:rFonts w:ascii="Times New Roman" w:hAnsi="Times New Roman" w:cs="Times New Roman"/>
                <w:color w:val="0D0D0D" w:themeColor="text1" w:themeTint="F2"/>
              </w:rPr>
              <w:t>граждан</w:t>
            </w:r>
            <w:proofErr w:type="gramEnd"/>
            <w:r w:rsidRPr="00130C42">
              <w:rPr>
                <w:rFonts w:ascii="Times New Roman" w:hAnsi="Times New Roman" w:cs="Times New Roman"/>
                <w:color w:val="0D0D0D" w:themeColor="text1" w:themeTint="F2"/>
              </w:rPr>
              <w:t xml:space="preserve"> о пре</w:t>
            </w:r>
            <w:r w:rsidR="00893870">
              <w:rPr>
                <w:rFonts w:ascii="Times New Roman" w:hAnsi="Times New Roman" w:cs="Times New Roman"/>
                <w:color w:val="0D0D0D" w:themeColor="text1" w:themeTint="F2"/>
              </w:rPr>
              <w:t xml:space="preserve">доставлении земельного участка предоставляемых в соответствии </w:t>
            </w:r>
            <w:r w:rsidR="00893870" w:rsidRPr="00893870">
              <w:rPr>
                <w:rFonts w:ascii="Times New Roman" w:hAnsi="Times New Roman" w:cs="Times New Roman"/>
                <w:color w:val="0D0D0D" w:themeColor="text1" w:themeTint="F2"/>
              </w:rPr>
              <w:t>со статьями 8, 9 Закон</w:t>
            </w:r>
            <w:r w:rsidR="00893870">
              <w:rPr>
                <w:rFonts w:ascii="Times New Roman" w:hAnsi="Times New Roman" w:cs="Times New Roman"/>
                <w:color w:val="0D0D0D" w:themeColor="text1" w:themeTint="F2"/>
              </w:rPr>
              <w:t>а</w:t>
            </w:r>
            <w:r w:rsidR="00893870" w:rsidRPr="00893870">
              <w:rPr>
                <w:rFonts w:ascii="Times New Roman" w:hAnsi="Times New Roman" w:cs="Times New Roman"/>
                <w:color w:val="0D0D0D" w:themeColor="text1" w:themeTint="F2"/>
              </w:rPr>
              <w:t xml:space="preserve"> Томской</w:t>
            </w:r>
            <w:r w:rsidR="00893870">
              <w:rPr>
                <w:rFonts w:ascii="Times New Roman" w:hAnsi="Times New Roman" w:cs="Times New Roman"/>
                <w:color w:val="0D0D0D" w:themeColor="text1" w:themeTint="F2"/>
              </w:rPr>
              <w:t xml:space="preserve"> области от 11.11.2015 N 169-ОЗ </w:t>
            </w:r>
            <w:r w:rsidR="00893870" w:rsidRPr="00893870">
              <w:rPr>
                <w:rFonts w:ascii="Times New Roman" w:hAnsi="Times New Roman" w:cs="Times New Roman"/>
                <w:color w:val="0D0D0D" w:themeColor="text1" w:themeTint="F2"/>
              </w:rPr>
              <w:t>"О порядке бесплатного предоставления в собственность отдельным категориям граждан земельных участков для целей, не связанных со строительством"</w:t>
            </w:r>
            <w:r w:rsidR="00893870">
              <w:rPr>
                <w:rFonts w:ascii="Times New Roman" w:hAnsi="Times New Roman" w:cs="Times New Roman"/>
                <w:color w:val="0D0D0D" w:themeColor="text1" w:themeTint="F2"/>
              </w:rPr>
              <w:t>.</w:t>
            </w:r>
          </w:p>
          <w:p w:rsidR="006E4DA3" w:rsidRPr="006E4DA3" w:rsidRDefault="006E4DA3" w:rsidP="006E4DA3">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Согласно установленному Порядку у</w:t>
            </w:r>
            <w:r w:rsidRPr="006E4DA3">
              <w:rPr>
                <w:rFonts w:ascii="Times New Roman" w:hAnsi="Times New Roman" w:cs="Times New Roman"/>
                <w:color w:val="0D0D0D" w:themeColor="text1" w:themeTint="F2"/>
              </w:rPr>
              <w:t>полномоченный орган в семидневный срок со дня регистрации заявления о предоставлении земельного участка, поданного в соответствии со статьями 8, 9 настоящего Закона, обеспечивает размещение на своем официальном сайте в сети "Интернет" сообщения о приеме обращений в связи с принятием заявления. Порядок опубликования сообщения в сети "Интернет" устанавливается нормативным правовым актом органа местного самоуправления.</w:t>
            </w:r>
          </w:p>
          <w:p w:rsidR="006E4DA3" w:rsidRPr="006E4DA3" w:rsidRDefault="006E4DA3" w:rsidP="006E4DA3">
            <w:pPr>
              <w:autoSpaceDE w:val="0"/>
              <w:autoSpaceDN w:val="0"/>
              <w:adjustRightInd w:val="0"/>
              <w:jc w:val="both"/>
              <w:rPr>
                <w:rFonts w:ascii="Times New Roman" w:hAnsi="Times New Roman" w:cs="Times New Roman"/>
                <w:color w:val="0D0D0D" w:themeColor="text1" w:themeTint="F2"/>
              </w:rPr>
            </w:pPr>
            <w:r w:rsidRPr="006E4DA3">
              <w:rPr>
                <w:rFonts w:ascii="Times New Roman" w:hAnsi="Times New Roman" w:cs="Times New Roman"/>
                <w:color w:val="0D0D0D" w:themeColor="text1" w:themeTint="F2"/>
              </w:rPr>
              <w:t>Срок приема уполномоченным органом обращений в связи с принятием заявления, поданного в соответс</w:t>
            </w:r>
            <w:r w:rsidR="00BA7027">
              <w:rPr>
                <w:rFonts w:ascii="Times New Roman" w:hAnsi="Times New Roman" w:cs="Times New Roman"/>
                <w:color w:val="0D0D0D" w:themeColor="text1" w:themeTint="F2"/>
              </w:rPr>
              <w:t>твии со статьями 8, 9 данного</w:t>
            </w:r>
            <w:r w:rsidRPr="006E4DA3">
              <w:rPr>
                <w:rFonts w:ascii="Times New Roman" w:hAnsi="Times New Roman" w:cs="Times New Roman"/>
                <w:color w:val="0D0D0D" w:themeColor="text1" w:themeTint="F2"/>
              </w:rPr>
              <w:t xml:space="preserve"> Закона, должен составлять не менее 30 дней со дня опубликования сообщения.</w:t>
            </w:r>
          </w:p>
          <w:p w:rsidR="006E4DA3" w:rsidRDefault="00BA7027" w:rsidP="006E4DA3">
            <w:pPr>
              <w:autoSpaceDE w:val="0"/>
              <w:autoSpaceDN w:val="0"/>
              <w:adjustRightInd w:val="0"/>
              <w:jc w:val="both"/>
              <w:rPr>
                <w:rFonts w:ascii="Times New Roman" w:hAnsi="Times New Roman" w:cs="Times New Roman"/>
                <w:color w:val="0D0D0D" w:themeColor="text1" w:themeTint="F2"/>
              </w:rPr>
            </w:pPr>
            <w:proofErr w:type="gramStart"/>
            <w:r>
              <w:rPr>
                <w:rFonts w:ascii="Times New Roman" w:hAnsi="Times New Roman" w:cs="Times New Roman"/>
                <w:color w:val="0D0D0D" w:themeColor="text1" w:themeTint="F2"/>
              </w:rPr>
              <w:t>Определено, что е</w:t>
            </w:r>
            <w:r w:rsidR="006E4DA3" w:rsidRPr="006E4DA3">
              <w:rPr>
                <w:rFonts w:ascii="Times New Roman" w:hAnsi="Times New Roman" w:cs="Times New Roman"/>
                <w:color w:val="0D0D0D" w:themeColor="text1" w:themeTint="F2"/>
              </w:rPr>
              <w:t>сли до истечения срока, указанного в сообщении о приеме обращений в связи с принятием заявления, поданного в соответ</w:t>
            </w:r>
            <w:r>
              <w:rPr>
                <w:rFonts w:ascii="Times New Roman" w:hAnsi="Times New Roman" w:cs="Times New Roman"/>
                <w:color w:val="0D0D0D" w:themeColor="text1" w:themeTint="F2"/>
              </w:rPr>
              <w:t>ствии о статьями 8, 9 данного</w:t>
            </w:r>
            <w:r w:rsidR="006E4DA3" w:rsidRPr="006E4DA3">
              <w:rPr>
                <w:rFonts w:ascii="Times New Roman" w:hAnsi="Times New Roman" w:cs="Times New Roman"/>
                <w:color w:val="0D0D0D" w:themeColor="text1" w:themeTint="F2"/>
              </w:rPr>
              <w:t xml:space="preserve"> Закона, в уполномоченный орган поступили обращения физических и (или) юридических лиц об оспаривании права владения (пользования) граждан, а также граждан, являющихся членами потребительского кооператива, помещением, зданием, сооружением, используемом в качестве гаража, погреба, погребных или гаражных</w:t>
            </w:r>
            <w:proofErr w:type="gramEnd"/>
            <w:r w:rsidR="006E4DA3" w:rsidRPr="006E4DA3">
              <w:rPr>
                <w:rFonts w:ascii="Times New Roman" w:hAnsi="Times New Roman" w:cs="Times New Roman"/>
                <w:color w:val="0D0D0D" w:themeColor="text1" w:themeTint="F2"/>
              </w:rPr>
              <w:t xml:space="preserve"> комплексов, указанным в сообщении, уполномоченный орган в течение семи дней со дня окончания срока, указанного в сообщении, возвращает заявление с приложенными к нему документами гражданину (гражданам) с разъяснением возможности решения спора в судебном порядке. Уполномоченный орган </w:t>
            </w:r>
            <w:r w:rsidR="006E4DA3" w:rsidRPr="006E4DA3">
              <w:rPr>
                <w:rFonts w:ascii="Times New Roman" w:hAnsi="Times New Roman" w:cs="Times New Roman"/>
                <w:color w:val="0D0D0D" w:themeColor="text1" w:themeTint="F2"/>
              </w:rPr>
              <w:lastRenderedPageBreak/>
              <w:t>уведомляет заявителя (заявителей) о возврате заявления с приложенными к нему документами заказным письмом с уведомлением о вручении.</w:t>
            </w:r>
          </w:p>
          <w:p w:rsidR="0051093C" w:rsidRPr="0086513F" w:rsidRDefault="0051093C" w:rsidP="006E4DA3">
            <w:pPr>
              <w:autoSpaceDE w:val="0"/>
              <w:autoSpaceDN w:val="0"/>
              <w:adjustRightInd w:val="0"/>
              <w:jc w:val="both"/>
              <w:rPr>
                <w:rFonts w:ascii="Times New Roman" w:hAnsi="Times New Roman" w:cs="Times New Roman"/>
                <w:color w:val="0D0D0D" w:themeColor="text1" w:themeTint="F2"/>
              </w:rPr>
            </w:pPr>
          </w:p>
        </w:tc>
      </w:tr>
      <w:tr w:rsidR="00893870" w:rsidRPr="00897B10" w:rsidTr="00A62EEA">
        <w:trPr>
          <w:trHeight w:val="164"/>
        </w:trPr>
        <w:tc>
          <w:tcPr>
            <w:tcW w:w="4062" w:type="dxa"/>
            <w:shd w:val="clear" w:color="auto" w:fill="D9D9D9" w:themeFill="background1" w:themeFillShade="D9"/>
          </w:tcPr>
          <w:p w:rsidR="00893870" w:rsidRDefault="00893870" w:rsidP="006E4727">
            <w:pPr>
              <w:autoSpaceDE w:val="0"/>
              <w:autoSpaceDN w:val="0"/>
              <w:adjustRightInd w:val="0"/>
              <w:spacing w:before="120" w:after="120"/>
              <w:jc w:val="both"/>
              <w:rPr>
                <w:rFonts w:ascii="Times New Roman" w:hAnsi="Times New Roman" w:cs="Times New Roman"/>
              </w:rPr>
            </w:pPr>
            <w:r>
              <w:rPr>
                <w:rFonts w:ascii="Times New Roman" w:eastAsia="Times New Roman" w:hAnsi="Times New Roman" w:cs="Times New Roman"/>
                <w:b/>
                <w:color w:val="943634" w:themeColor="accent2" w:themeShade="BF"/>
                <w:lang w:eastAsia="ru-RU"/>
              </w:rPr>
              <w:lastRenderedPageBreak/>
              <w:t>ЕГАИС</w:t>
            </w:r>
          </w:p>
        </w:tc>
        <w:tc>
          <w:tcPr>
            <w:tcW w:w="6144" w:type="dxa"/>
            <w:shd w:val="clear" w:color="auto" w:fill="auto"/>
          </w:tcPr>
          <w:p w:rsidR="00893870" w:rsidRDefault="00893870" w:rsidP="006E4727">
            <w:pPr>
              <w:autoSpaceDE w:val="0"/>
              <w:autoSpaceDN w:val="0"/>
              <w:adjustRightInd w:val="0"/>
              <w:spacing w:before="120" w:after="120"/>
              <w:jc w:val="both"/>
              <w:rPr>
                <w:rFonts w:ascii="Times New Roman" w:hAnsi="Times New Roman" w:cs="Times New Roman"/>
              </w:rPr>
            </w:pPr>
          </w:p>
        </w:tc>
        <w:tc>
          <w:tcPr>
            <w:tcW w:w="6144" w:type="dxa"/>
          </w:tcPr>
          <w:p w:rsidR="00893870" w:rsidRPr="0045164A" w:rsidRDefault="00893870" w:rsidP="006E4727">
            <w:pPr>
              <w:autoSpaceDE w:val="0"/>
              <w:autoSpaceDN w:val="0"/>
              <w:adjustRightInd w:val="0"/>
              <w:jc w:val="both"/>
              <w:rPr>
                <w:rFonts w:ascii="Times New Roman" w:hAnsi="Times New Roman" w:cs="Times New Roman"/>
              </w:rPr>
            </w:pPr>
          </w:p>
        </w:tc>
      </w:tr>
      <w:tr w:rsidR="00893870" w:rsidRPr="00897B10" w:rsidTr="00A62EEA">
        <w:trPr>
          <w:trHeight w:val="164"/>
        </w:trPr>
        <w:tc>
          <w:tcPr>
            <w:tcW w:w="10206" w:type="dxa"/>
            <w:gridSpan w:val="2"/>
            <w:shd w:val="clear" w:color="auto" w:fill="auto"/>
          </w:tcPr>
          <w:p w:rsidR="00FD3730" w:rsidRDefault="00FD3730" w:rsidP="00F7174D">
            <w:pPr>
              <w:autoSpaceDE w:val="0"/>
              <w:autoSpaceDN w:val="0"/>
              <w:adjustRightInd w:val="0"/>
              <w:jc w:val="both"/>
              <w:rPr>
                <w:rFonts w:ascii="Times New Roman" w:hAnsi="Times New Roman" w:cs="Times New Roman"/>
                <w:b/>
              </w:rPr>
            </w:pPr>
          </w:p>
          <w:p w:rsidR="00F7174D" w:rsidRPr="00F7174D" w:rsidRDefault="00893870" w:rsidP="00F7174D">
            <w:pPr>
              <w:autoSpaceDE w:val="0"/>
              <w:autoSpaceDN w:val="0"/>
              <w:adjustRightInd w:val="0"/>
              <w:jc w:val="both"/>
              <w:rPr>
                <w:rFonts w:ascii="Times New Roman" w:hAnsi="Times New Roman" w:cs="Times New Roman"/>
                <w:b/>
              </w:rPr>
            </w:pPr>
            <w:r w:rsidRPr="00F7174D">
              <w:rPr>
                <w:rFonts w:ascii="Times New Roman" w:hAnsi="Times New Roman" w:cs="Times New Roman"/>
                <w:b/>
              </w:rPr>
              <w:t>Закон Томской области от 19.07.2016 N 82-ОЗ "О реализации на территории Томской области отдельных положений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w:t>
            </w:r>
            <w:r w:rsidR="00F7174D" w:rsidRPr="00F7174D">
              <w:rPr>
                <w:rFonts w:ascii="Times New Roman" w:hAnsi="Times New Roman" w:cs="Times New Roman"/>
                <w:b/>
              </w:rPr>
              <w:t xml:space="preserve">аспития) алкогольной продукции" </w:t>
            </w:r>
          </w:p>
          <w:p w:rsidR="00893870" w:rsidRPr="00F7174D" w:rsidRDefault="00893870" w:rsidP="00F7174D">
            <w:pPr>
              <w:autoSpaceDE w:val="0"/>
              <w:autoSpaceDN w:val="0"/>
              <w:adjustRightInd w:val="0"/>
              <w:jc w:val="both"/>
              <w:rPr>
                <w:rFonts w:ascii="Times New Roman" w:hAnsi="Times New Roman" w:cs="Times New Roman"/>
                <w:b/>
              </w:rPr>
            </w:pPr>
            <w:r w:rsidRPr="00F7174D">
              <w:rPr>
                <w:rFonts w:ascii="Times New Roman" w:hAnsi="Times New Roman" w:cs="Times New Roman"/>
                <w:b/>
              </w:rPr>
              <w:t xml:space="preserve">Вступает в силу </w:t>
            </w:r>
            <w:r w:rsidR="00F7174D" w:rsidRPr="00F7174D">
              <w:rPr>
                <w:rFonts w:ascii="Times New Roman" w:hAnsi="Times New Roman" w:cs="Times New Roman"/>
                <w:b/>
              </w:rPr>
              <w:t xml:space="preserve">15.07.2016 и </w:t>
            </w:r>
            <w:r w:rsidRPr="00F7174D">
              <w:rPr>
                <w:rFonts w:ascii="Times New Roman" w:hAnsi="Times New Roman" w:cs="Times New Roman"/>
                <w:b/>
              </w:rPr>
              <w:t xml:space="preserve">распространяется на правоотношения, </w:t>
            </w:r>
            <w:r w:rsidR="00F7174D">
              <w:rPr>
                <w:rFonts w:ascii="Times New Roman" w:hAnsi="Times New Roman" w:cs="Times New Roman"/>
                <w:b/>
              </w:rPr>
              <w:t>возникшие с 01.07.2016</w:t>
            </w:r>
          </w:p>
          <w:p w:rsidR="00893870" w:rsidRDefault="00F7174D" w:rsidP="00F7174D">
            <w:pPr>
              <w:autoSpaceDE w:val="0"/>
              <w:autoSpaceDN w:val="0"/>
              <w:adjustRightInd w:val="0"/>
              <w:spacing w:before="120" w:after="120"/>
              <w:jc w:val="both"/>
              <w:rPr>
                <w:rFonts w:ascii="Times New Roman" w:hAnsi="Times New Roman" w:cs="Times New Roman"/>
              </w:rPr>
            </w:pPr>
            <w:r>
              <w:rPr>
                <w:rFonts w:ascii="Times New Roman" w:hAnsi="Times New Roman" w:cs="Times New Roman"/>
              </w:rPr>
              <w:t>Утвержден перечень населенных пунктов</w:t>
            </w:r>
            <w:r w:rsidR="00893870" w:rsidRPr="00893870">
              <w:rPr>
                <w:rFonts w:ascii="Times New Roman" w:hAnsi="Times New Roman" w:cs="Times New Roman"/>
              </w:rPr>
              <w:t>, в которых допускается розничная продажа алкогольной продукции без оснащения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на территории Томской области</w:t>
            </w:r>
            <w:r>
              <w:rPr>
                <w:rFonts w:ascii="Times New Roman" w:hAnsi="Times New Roman" w:cs="Times New Roman"/>
              </w:rPr>
              <w:t>.</w:t>
            </w:r>
          </w:p>
        </w:tc>
        <w:tc>
          <w:tcPr>
            <w:tcW w:w="6144" w:type="dxa"/>
          </w:tcPr>
          <w:p w:rsidR="00893870" w:rsidRPr="0045164A" w:rsidRDefault="00893870" w:rsidP="006E4727">
            <w:pPr>
              <w:autoSpaceDE w:val="0"/>
              <w:autoSpaceDN w:val="0"/>
              <w:adjustRightInd w:val="0"/>
              <w:jc w:val="both"/>
              <w:rPr>
                <w:rFonts w:ascii="Times New Roman" w:hAnsi="Times New Roman" w:cs="Times New Roman"/>
              </w:rPr>
            </w:pPr>
          </w:p>
        </w:tc>
      </w:tr>
      <w:tr w:rsidR="00F7174D" w:rsidRPr="00897B10" w:rsidTr="00A62EEA">
        <w:trPr>
          <w:trHeight w:val="164"/>
        </w:trPr>
        <w:tc>
          <w:tcPr>
            <w:tcW w:w="4062" w:type="dxa"/>
            <w:shd w:val="clear" w:color="auto" w:fill="auto"/>
          </w:tcPr>
          <w:p w:rsidR="00F7174D" w:rsidRDefault="00F7174D" w:rsidP="00F7174D">
            <w:pPr>
              <w:autoSpaceDE w:val="0"/>
              <w:autoSpaceDN w:val="0"/>
              <w:adjustRightInd w:val="0"/>
              <w:spacing w:after="120"/>
              <w:jc w:val="both"/>
              <w:rPr>
                <w:rFonts w:ascii="Times New Roman" w:hAnsi="Times New Roman" w:cs="Times New Roman"/>
              </w:rPr>
            </w:pPr>
          </w:p>
        </w:tc>
        <w:tc>
          <w:tcPr>
            <w:tcW w:w="6144" w:type="dxa"/>
            <w:shd w:val="clear" w:color="auto" w:fill="auto"/>
          </w:tcPr>
          <w:p w:rsidR="006D718D" w:rsidRDefault="006D718D" w:rsidP="00F7174D">
            <w:pPr>
              <w:autoSpaceDE w:val="0"/>
              <w:autoSpaceDN w:val="0"/>
              <w:adjustRightInd w:val="0"/>
              <w:spacing w:after="120"/>
              <w:jc w:val="both"/>
              <w:rPr>
                <w:rFonts w:ascii="Times New Roman" w:hAnsi="Times New Roman" w:cs="Times New Roman"/>
                <w:b/>
              </w:rPr>
            </w:pPr>
          </w:p>
          <w:p w:rsidR="00F7174D" w:rsidRDefault="00F7174D" w:rsidP="00F7174D">
            <w:pPr>
              <w:autoSpaceDE w:val="0"/>
              <w:autoSpaceDN w:val="0"/>
              <w:adjustRightInd w:val="0"/>
              <w:spacing w:after="120"/>
              <w:jc w:val="both"/>
              <w:rPr>
                <w:rFonts w:ascii="Times New Roman" w:hAnsi="Times New Roman" w:cs="Times New Roman"/>
                <w:b/>
              </w:rPr>
            </w:pPr>
            <w:r w:rsidRPr="00F7174D">
              <w:rPr>
                <w:rFonts w:ascii="Times New Roman" w:hAnsi="Times New Roman" w:cs="Times New Roman"/>
                <w:b/>
              </w:rPr>
              <w:t>Обращаем внимание!</w:t>
            </w:r>
          </w:p>
          <w:p w:rsidR="00F7174D" w:rsidRPr="00F7174D" w:rsidRDefault="00F7174D" w:rsidP="00F7174D">
            <w:pPr>
              <w:autoSpaceDE w:val="0"/>
              <w:autoSpaceDN w:val="0"/>
              <w:adjustRightInd w:val="0"/>
              <w:jc w:val="both"/>
              <w:rPr>
                <w:rFonts w:ascii="Times New Roman" w:hAnsi="Times New Roman" w:cs="Times New Roman"/>
              </w:rPr>
            </w:pPr>
            <w:r w:rsidRPr="00F7174D">
              <w:rPr>
                <w:rFonts w:ascii="Times New Roman" w:hAnsi="Times New Roman" w:cs="Times New Roman"/>
              </w:rPr>
              <w:t>В указанный перечень входят следующие населенные пункты:</w:t>
            </w:r>
          </w:p>
          <w:p w:rsidR="00F7174D" w:rsidRPr="00F7174D" w:rsidRDefault="00F7174D" w:rsidP="00F7174D">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F7174D">
              <w:rPr>
                <w:rFonts w:ascii="Times New Roman" w:hAnsi="Times New Roman" w:cs="Times New Roman"/>
              </w:rPr>
              <w:t xml:space="preserve"> </w:t>
            </w:r>
            <w:r>
              <w:rPr>
                <w:rFonts w:ascii="Times New Roman" w:hAnsi="Times New Roman" w:cs="Times New Roman"/>
              </w:rPr>
              <w:t xml:space="preserve">п. </w:t>
            </w:r>
            <w:proofErr w:type="spellStart"/>
            <w:r>
              <w:rPr>
                <w:rFonts w:ascii="Times New Roman" w:hAnsi="Times New Roman" w:cs="Times New Roman"/>
              </w:rPr>
              <w:t>Рогалево</w:t>
            </w:r>
            <w:proofErr w:type="spellEnd"/>
            <w:r>
              <w:rPr>
                <w:rFonts w:ascii="Times New Roman" w:hAnsi="Times New Roman" w:cs="Times New Roman"/>
              </w:rPr>
              <w:t xml:space="preserve">, п. </w:t>
            </w:r>
            <w:proofErr w:type="spellStart"/>
            <w:r>
              <w:rPr>
                <w:rFonts w:ascii="Times New Roman" w:hAnsi="Times New Roman" w:cs="Times New Roman"/>
              </w:rPr>
              <w:t>Таванга</w:t>
            </w:r>
            <w:proofErr w:type="spellEnd"/>
            <w:r>
              <w:rPr>
                <w:rFonts w:ascii="Times New Roman" w:hAnsi="Times New Roman" w:cs="Times New Roman"/>
              </w:rPr>
              <w:t xml:space="preserve"> (Городской округ Кедровый);</w:t>
            </w:r>
          </w:p>
          <w:p w:rsidR="00F7174D" w:rsidRPr="00F7174D" w:rsidRDefault="00F7174D" w:rsidP="00F7174D">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F7174D">
              <w:rPr>
                <w:rFonts w:ascii="Times New Roman" w:hAnsi="Times New Roman" w:cs="Times New Roman"/>
              </w:rPr>
              <w:t xml:space="preserve">д. </w:t>
            </w:r>
            <w:proofErr w:type="spellStart"/>
            <w:r w:rsidRPr="00F7174D">
              <w:rPr>
                <w:rFonts w:ascii="Times New Roman" w:hAnsi="Times New Roman" w:cs="Times New Roman"/>
              </w:rPr>
              <w:t>Кижирово</w:t>
            </w:r>
            <w:proofErr w:type="spellEnd"/>
            <w:r>
              <w:rPr>
                <w:rFonts w:ascii="Times New Roman" w:hAnsi="Times New Roman" w:cs="Times New Roman"/>
              </w:rPr>
              <w:t xml:space="preserve">, д. </w:t>
            </w:r>
            <w:proofErr w:type="spellStart"/>
            <w:r>
              <w:rPr>
                <w:rFonts w:ascii="Times New Roman" w:hAnsi="Times New Roman" w:cs="Times New Roman"/>
              </w:rPr>
              <w:t>Семиозерки</w:t>
            </w:r>
            <w:proofErr w:type="spellEnd"/>
            <w:r>
              <w:rPr>
                <w:rFonts w:ascii="Times New Roman" w:hAnsi="Times New Roman" w:cs="Times New Roman"/>
              </w:rPr>
              <w:t xml:space="preserve">, д. </w:t>
            </w:r>
            <w:proofErr w:type="spellStart"/>
            <w:r>
              <w:rPr>
                <w:rFonts w:ascii="Times New Roman" w:hAnsi="Times New Roman" w:cs="Times New Roman"/>
              </w:rPr>
              <w:t>Чернильщиково</w:t>
            </w:r>
            <w:proofErr w:type="spellEnd"/>
            <w:r>
              <w:rPr>
                <w:rFonts w:ascii="Times New Roman" w:hAnsi="Times New Roman" w:cs="Times New Roman"/>
              </w:rPr>
              <w:t xml:space="preserve"> (</w:t>
            </w:r>
            <w:r w:rsidRPr="00F7174D">
              <w:rPr>
                <w:rFonts w:ascii="Times New Roman" w:hAnsi="Times New Roman" w:cs="Times New Roman"/>
              </w:rPr>
              <w:t xml:space="preserve">Городской </w:t>
            </w:r>
            <w:proofErr w:type="gramStart"/>
            <w:r w:rsidRPr="00F7174D">
              <w:rPr>
                <w:rFonts w:ascii="Times New Roman" w:hAnsi="Times New Roman" w:cs="Times New Roman"/>
              </w:rPr>
              <w:t>округ</w:t>
            </w:r>
            <w:proofErr w:type="gramEnd"/>
            <w:r w:rsidRPr="00F7174D">
              <w:rPr>
                <w:rFonts w:ascii="Times New Roman" w:hAnsi="Times New Roman" w:cs="Times New Roman"/>
              </w:rPr>
              <w:t xml:space="preserve"> </w:t>
            </w:r>
            <w:r>
              <w:rPr>
                <w:rFonts w:ascii="Times New Roman" w:hAnsi="Times New Roman" w:cs="Times New Roman"/>
              </w:rPr>
              <w:t>ЗАТО Северск);</w:t>
            </w:r>
          </w:p>
          <w:p w:rsidR="00F7174D" w:rsidRDefault="00F7174D" w:rsidP="00F7174D">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F7174D">
              <w:rPr>
                <w:rFonts w:ascii="Times New Roman" w:hAnsi="Times New Roman" w:cs="Times New Roman"/>
              </w:rPr>
              <w:t xml:space="preserve"> </w:t>
            </w:r>
            <w:r>
              <w:rPr>
                <w:rFonts w:ascii="Times New Roman" w:hAnsi="Times New Roman" w:cs="Times New Roman"/>
              </w:rPr>
              <w:t xml:space="preserve"> д. Север (</w:t>
            </w:r>
            <w:r w:rsidRPr="00F7174D">
              <w:rPr>
                <w:rFonts w:ascii="Times New Roman" w:hAnsi="Times New Roman" w:cs="Times New Roman"/>
              </w:rPr>
              <w:t>Колпашевское городское пос</w:t>
            </w:r>
            <w:r>
              <w:rPr>
                <w:rFonts w:ascii="Times New Roman" w:hAnsi="Times New Roman" w:cs="Times New Roman"/>
              </w:rPr>
              <w:t>еление);</w:t>
            </w:r>
          </w:p>
          <w:p w:rsidR="00F7174D" w:rsidRDefault="00F7174D" w:rsidP="00F7174D">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F7174D">
              <w:rPr>
                <w:rFonts w:ascii="Times New Roman" w:hAnsi="Times New Roman" w:cs="Times New Roman"/>
              </w:rPr>
              <w:t xml:space="preserve"> </w:t>
            </w:r>
            <w:r>
              <w:rPr>
                <w:rFonts w:ascii="Times New Roman" w:hAnsi="Times New Roman" w:cs="Times New Roman"/>
              </w:rPr>
              <w:t xml:space="preserve">д. </w:t>
            </w:r>
            <w:proofErr w:type="spellStart"/>
            <w:r>
              <w:rPr>
                <w:rFonts w:ascii="Times New Roman" w:hAnsi="Times New Roman" w:cs="Times New Roman"/>
              </w:rPr>
              <w:t>Полуденовка</w:t>
            </w:r>
            <w:proofErr w:type="spellEnd"/>
            <w:r>
              <w:rPr>
                <w:rFonts w:ascii="Times New Roman" w:hAnsi="Times New Roman" w:cs="Times New Roman"/>
              </w:rPr>
              <w:t xml:space="preserve"> (Белоярское городское поселение).</w:t>
            </w:r>
          </w:p>
          <w:p w:rsidR="00F7174D" w:rsidRPr="00F7174D" w:rsidRDefault="00F7174D" w:rsidP="00F7174D">
            <w:pPr>
              <w:autoSpaceDE w:val="0"/>
              <w:autoSpaceDN w:val="0"/>
              <w:adjustRightInd w:val="0"/>
              <w:jc w:val="both"/>
              <w:rPr>
                <w:rFonts w:ascii="Times New Roman" w:hAnsi="Times New Roman" w:cs="Times New Roman"/>
              </w:rPr>
            </w:pPr>
          </w:p>
        </w:tc>
        <w:tc>
          <w:tcPr>
            <w:tcW w:w="6144" w:type="dxa"/>
          </w:tcPr>
          <w:p w:rsidR="00F7174D" w:rsidRPr="0045164A" w:rsidRDefault="00F7174D" w:rsidP="006E4727">
            <w:pPr>
              <w:autoSpaceDE w:val="0"/>
              <w:autoSpaceDN w:val="0"/>
              <w:adjustRightInd w:val="0"/>
              <w:jc w:val="both"/>
              <w:rPr>
                <w:rFonts w:ascii="Times New Roman" w:hAnsi="Times New Roman" w:cs="Times New Roman"/>
              </w:rPr>
            </w:pPr>
          </w:p>
        </w:tc>
      </w:tr>
      <w:tr w:rsidR="00F7174D" w:rsidRPr="00897B10" w:rsidTr="00A62EEA">
        <w:trPr>
          <w:trHeight w:val="164"/>
        </w:trPr>
        <w:tc>
          <w:tcPr>
            <w:tcW w:w="4062" w:type="dxa"/>
            <w:shd w:val="clear" w:color="auto" w:fill="D9D9D9" w:themeFill="background1" w:themeFillShade="D9"/>
          </w:tcPr>
          <w:p w:rsidR="00F7174D" w:rsidRDefault="00F7174D" w:rsidP="006E4727">
            <w:pPr>
              <w:autoSpaceDE w:val="0"/>
              <w:autoSpaceDN w:val="0"/>
              <w:adjustRightInd w:val="0"/>
              <w:spacing w:before="120" w:after="120"/>
              <w:jc w:val="both"/>
              <w:rPr>
                <w:rFonts w:ascii="Times New Roman" w:hAnsi="Times New Roman" w:cs="Times New Roman"/>
              </w:rPr>
            </w:pPr>
            <w:r>
              <w:rPr>
                <w:rFonts w:ascii="Times New Roman" w:eastAsia="Times New Roman" w:hAnsi="Times New Roman" w:cs="Times New Roman"/>
                <w:b/>
                <w:color w:val="943634" w:themeColor="accent2" w:themeShade="BF"/>
                <w:lang w:eastAsia="ru-RU"/>
              </w:rPr>
              <w:t>ГРАДОСТРОИТЕЛЬНОЕ ЗАКОНОДАТЕЛЬСТВО</w:t>
            </w:r>
          </w:p>
        </w:tc>
        <w:tc>
          <w:tcPr>
            <w:tcW w:w="6144" w:type="dxa"/>
            <w:shd w:val="clear" w:color="auto" w:fill="auto"/>
          </w:tcPr>
          <w:p w:rsidR="00F7174D" w:rsidRPr="0045164A" w:rsidRDefault="00F7174D" w:rsidP="006E4727">
            <w:pPr>
              <w:autoSpaceDE w:val="0"/>
              <w:autoSpaceDN w:val="0"/>
              <w:adjustRightInd w:val="0"/>
              <w:jc w:val="both"/>
              <w:rPr>
                <w:rFonts w:ascii="Times New Roman" w:hAnsi="Times New Roman" w:cs="Times New Roman"/>
              </w:rPr>
            </w:pPr>
          </w:p>
        </w:tc>
        <w:tc>
          <w:tcPr>
            <w:tcW w:w="6144" w:type="dxa"/>
          </w:tcPr>
          <w:p w:rsidR="00F7174D" w:rsidRPr="0045164A" w:rsidRDefault="00F7174D" w:rsidP="006E4727">
            <w:pPr>
              <w:autoSpaceDE w:val="0"/>
              <w:autoSpaceDN w:val="0"/>
              <w:adjustRightInd w:val="0"/>
              <w:jc w:val="both"/>
              <w:rPr>
                <w:rFonts w:ascii="Times New Roman" w:hAnsi="Times New Roman" w:cs="Times New Roman"/>
              </w:rPr>
            </w:pPr>
          </w:p>
        </w:tc>
      </w:tr>
      <w:tr w:rsidR="00F7174D" w:rsidRPr="00897B10" w:rsidTr="00A62EEA">
        <w:trPr>
          <w:trHeight w:val="164"/>
        </w:trPr>
        <w:tc>
          <w:tcPr>
            <w:tcW w:w="10206" w:type="dxa"/>
            <w:gridSpan w:val="2"/>
            <w:shd w:val="clear" w:color="auto" w:fill="auto"/>
          </w:tcPr>
          <w:p w:rsidR="00F7174D" w:rsidRDefault="00F7174D" w:rsidP="00F7174D">
            <w:pPr>
              <w:autoSpaceDE w:val="0"/>
              <w:autoSpaceDN w:val="0"/>
              <w:adjustRightInd w:val="0"/>
              <w:jc w:val="both"/>
              <w:rPr>
                <w:rFonts w:ascii="Times New Roman" w:hAnsi="Times New Roman" w:cs="Times New Roman"/>
                <w:b/>
              </w:rPr>
            </w:pPr>
            <w:r>
              <w:rPr>
                <w:rFonts w:ascii="Times New Roman" w:hAnsi="Times New Roman" w:cs="Times New Roman"/>
                <w:b/>
              </w:rPr>
              <w:br/>
            </w:r>
            <w:r w:rsidRPr="00F7174D">
              <w:rPr>
                <w:rFonts w:ascii="Times New Roman" w:hAnsi="Times New Roman" w:cs="Times New Roman"/>
                <w:b/>
              </w:rPr>
              <w:t>Закон Томской области от 12.07.2016 N 73-ОЗ "Об установлении случаев, при которых не требуется получение разрешения на строительство на территории Томской области"</w:t>
            </w:r>
          </w:p>
          <w:p w:rsidR="00F7174D" w:rsidRPr="00F7174D" w:rsidRDefault="00F7174D" w:rsidP="00F7174D">
            <w:pPr>
              <w:autoSpaceDE w:val="0"/>
              <w:autoSpaceDN w:val="0"/>
              <w:adjustRightInd w:val="0"/>
              <w:jc w:val="both"/>
              <w:rPr>
                <w:rFonts w:ascii="Times New Roman" w:hAnsi="Times New Roman" w:cs="Times New Roman"/>
                <w:b/>
                <w:bCs/>
              </w:rPr>
            </w:pPr>
            <w:r>
              <w:rPr>
                <w:rFonts w:ascii="Times New Roman" w:hAnsi="Times New Roman" w:cs="Times New Roman"/>
                <w:b/>
                <w:bCs/>
              </w:rPr>
              <w:t>Начало действия документа 26.07.2016</w:t>
            </w:r>
          </w:p>
          <w:p w:rsidR="00F7174D" w:rsidRDefault="00F7174D" w:rsidP="00F7174D">
            <w:pPr>
              <w:autoSpaceDE w:val="0"/>
              <w:autoSpaceDN w:val="0"/>
              <w:adjustRightInd w:val="0"/>
              <w:jc w:val="both"/>
              <w:rPr>
                <w:rFonts w:ascii="Times New Roman" w:hAnsi="Times New Roman" w:cs="Times New Roman"/>
                <w:b/>
              </w:rPr>
            </w:pPr>
          </w:p>
          <w:p w:rsidR="00F7174D" w:rsidRDefault="00F7174D" w:rsidP="00F7174D">
            <w:pPr>
              <w:autoSpaceDE w:val="0"/>
              <w:autoSpaceDN w:val="0"/>
              <w:adjustRightInd w:val="0"/>
              <w:jc w:val="both"/>
              <w:rPr>
                <w:rFonts w:ascii="Times New Roman" w:hAnsi="Times New Roman" w:cs="Times New Roman"/>
                <w:b/>
              </w:rPr>
            </w:pPr>
            <w:r>
              <w:rPr>
                <w:rFonts w:ascii="Times New Roman" w:hAnsi="Times New Roman" w:cs="Times New Roman"/>
                <w:b/>
              </w:rPr>
              <w:t>Установлены случаи, при которых не требуется получение разрешения на строительство.</w:t>
            </w:r>
          </w:p>
          <w:p w:rsidR="00F7174D" w:rsidRPr="00C31B39" w:rsidRDefault="00C31B39" w:rsidP="00F7174D">
            <w:pPr>
              <w:autoSpaceDE w:val="0"/>
              <w:autoSpaceDN w:val="0"/>
              <w:adjustRightInd w:val="0"/>
              <w:jc w:val="both"/>
              <w:rPr>
                <w:rFonts w:ascii="Times New Roman" w:hAnsi="Times New Roman" w:cs="Times New Roman"/>
              </w:rPr>
            </w:pPr>
            <w:r w:rsidRPr="00C31B39">
              <w:rPr>
                <w:rFonts w:ascii="Times New Roman" w:hAnsi="Times New Roman" w:cs="Times New Roman"/>
              </w:rPr>
              <w:t>Определено, что н</w:t>
            </w:r>
            <w:r w:rsidR="00F7174D" w:rsidRPr="00C31B39">
              <w:rPr>
                <w:rFonts w:ascii="Times New Roman" w:hAnsi="Times New Roman" w:cs="Times New Roman"/>
              </w:rPr>
              <w:t xml:space="preserve">а территории Томской области, помимо случаев, установленных </w:t>
            </w:r>
            <w:r w:rsidRPr="00C31B39">
              <w:rPr>
                <w:rFonts w:ascii="Times New Roman" w:hAnsi="Times New Roman" w:cs="Times New Roman"/>
              </w:rPr>
              <w:t xml:space="preserve"> </w:t>
            </w:r>
            <w:r w:rsidR="00F7174D" w:rsidRPr="00C31B39">
              <w:rPr>
                <w:rFonts w:ascii="Times New Roman" w:hAnsi="Times New Roman" w:cs="Times New Roman"/>
              </w:rPr>
              <w:t>Градостроительным кодексом Российской Федерации, не требуется получение разрешения на строительство в случае:</w:t>
            </w:r>
          </w:p>
          <w:p w:rsidR="00C31B39" w:rsidRPr="00C31B39" w:rsidRDefault="00C31B39" w:rsidP="00C31B39">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C31B39">
              <w:rPr>
                <w:rFonts w:ascii="Times New Roman" w:hAnsi="Times New Roman" w:cs="Times New Roman"/>
              </w:rPr>
              <w:t>строительства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комплектных и блочных трансформаторных подстанций, а также электроустановок напряжением до 20 киловольт включительно;</w:t>
            </w:r>
          </w:p>
          <w:p w:rsidR="00C31B39" w:rsidRPr="00C31B39" w:rsidRDefault="00C31B39" w:rsidP="00C31B39">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C31B39">
              <w:rPr>
                <w:rFonts w:ascii="Times New Roman" w:hAnsi="Times New Roman" w:cs="Times New Roman"/>
              </w:rPr>
              <w:t xml:space="preserve">строительства и (или) реконструкции </w:t>
            </w:r>
            <w:proofErr w:type="spellStart"/>
            <w:r w:rsidRPr="00C31B39">
              <w:rPr>
                <w:rFonts w:ascii="Times New Roman" w:hAnsi="Times New Roman" w:cs="Times New Roman"/>
              </w:rPr>
              <w:t>водонесущих</w:t>
            </w:r>
            <w:proofErr w:type="spellEnd"/>
            <w:r w:rsidRPr="00C31B39">
              <w:rPr>
                <w:rFonts w:ascii="Times New Roman" w:hAnsi="Times New Roman" w:cs="Times New Roman"/>
              </w:rPr>
              <w:t xml:space="preserve"> коммуникаций внутренним диаметром до 500 миллиметров включительно, а также их наземных и подземных частей и сооружений, технологически необходимых для их использования;</w:t>
            </w:r>
          </w:p>
          <w:p w:rsidR="00C31B39" w:rsidRPr="00C31B39" w:rsidRDefault="00C31B39" w:rsidP="00C31B39">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C31B39">
              <w:rPr>
                <w:rFonts w:ascii="Times New Roman" w:hAnsi="Times New Roman" w:cs="Times New Roman"/>
              </w:rPr>
              <w:t>строительства и (или) реконструкции самотечных сетей (коллекторов) канализации внутренним диаметром до 500 миллиметров включительно, напорных сетей (коллекторов) канализации внутренним диаметром до 500 миллиметров включительно, а также их наземных и подземных частей и сооружений, технологически необходимых для их использования;</w:t>
            </w:r>
          </w:p>
          <w:p w:rsidR="00C31B39" w:rsidRPr="00C31B39" w:rsidRDefault="00C31B39" w:rsidP="00C31B39">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 </w:t>
            </w:r>
            <w:r w:rsidRPr="00C31B39">
              <w:rPr>
                <w:rFonts w:ascii="Times New Roman" w:hAnsi="Times New Roman" w:cs="Times New Roman"/>
              </w:rPr>
              <w:t xml:space="preserve">строительства и (или) реконструкции тепловых сетей, включая сети горячего водоснабжения и циркуляционные трубопроводы, внутренним диаметром до 500 миллиметров, рабочим давлением до 0,07 </w:t>
            </w:r>
            <w:proofErr w:type="spellStart"/>
            <w:r w:rsidRPr="00C31B39">
              <w:rPr>
                <w:rFonts w:ascii="Times New Roman" w:hAnsi="Times New Roman" w:cs="Times New Roman"/>
              </w:rPr>
              <w:t>мегапаскаля</w:t>
            </w:r>
            <w:proofErr w:type="spellEnd"/>
            <w:r w:rsidRPr="00C31B39">
              <w:rPr>
                <w:rFonts w:ascii="Times New Roman" w:hAnsi="Times New Roman" w:cs="Times New Roman"/>
              </w:rPr>
              <w:t xml:space="preserve"> включительно или горячей воды с температурой до 115 градусов по Цельсию включительно, а также их наземные части и сооружения, технологически необходимые для их использования (за исключением центральных тепловых пунктов);</w:t>
            </w:r>
            <w:proofErr w:type="gramEnd"/>
          </w:p>
          <w:p w:rsidR="00C31B39" w:rsidRPr="00C31B39" w:rsidRDefault="00C31B39" w:rsidP="00C31B39">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C31B39">
              <w:rPr>
                <w:rFonts w:ascii="Times New Roman" w:hAnsi="Times New Roman" w:cs="Times New Roman"/>
              </w:rPr>
              <w:t>строительства и (или) реконструкции газопроводов низкого и среднего давления, а также их наземных и подземных частей и сооружений, технологически необходимых для их использования;</w:t>
            </w:r>
          </w:p>
          <w:p w:rsidR="00F7174D" w:rsidRPr="0045164A" w:rsidRDefault="00C31B39" w:rsidP="006E4727">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 </w:t>
            </w:r>
            <w:r w:rsidRPr="00C31B39">
              <w:rPr>
                <w:rFonts w:ascii="Times New Roman" w:hAnsi="Times New Roman" w:cs="Times New Roman"/>
              </w:rPr>
              <w:t xml:space="preserve">строительства и (или) реконструкции линейно-кабельных сооружений связи и кабельных линий электросвязи, антенно-мачтовых сооружений высотой до 40 метров включительно, у которых отсутствует прочная связь с землей и заглубленный фундамент, являющихся </w:t>
            </w:r>
            <w:proofErr w:type="spellStart"/>
            <w:r w:rsidRPr="00C31B39">
              <w:rPr>
                <w:rFonts w:ascii="Times New Roman" w:hAnsi="Times New Roman" w:cs="Times New Roman"/>
              </w:rPr>
              <w:t>легковозводимыми</w:t>
            </w:r>
            <w:proofErr w:type="spellEnd"/>
            <w:r w:rsidRPr="00C31B39">
              <w:rPr>
                <w:rFonts w:ascii="Times New Roman" w:hAnsi="Times New Roman" w:cs="Times New Roman"/>
              </w:rPr>
              <w:t>, из сборно-разборных конструкций, для которых возможны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w:t>
            </w:r>
            <w:proofErr w:type="gramEnd"/>
            <w:r w:rsidRPr="00C31B39">
              <w:rPr>
                <w:rFonts w:ascii="Times New Roman" w:hAnsi="Times New Roman" w:cs="Times New Roman"/>
              </w:rPr>
              <w:t xml:space="preserve"> функций.</w:t>
            </w:r>
          </w:p>
        </w:tc>
        <w:tc>
          <w:tcPr>
            <w:tcW w:w="6144" w:type="dxa"/>
          </w:tcPr>
          <w:p w:rsidR="00F7174D" w:rsidRPr="0045164A" w:rsidRDefault="00F7174D" w:rsidP="006E4727">
            <w:pPr>
              <w:autoSpaceDE w:val="0"/>
              <w:autoSpaceDN w:val="0"/>
              <w:adjustRightInd w:val="0"/>
              <w:jc w:val="both"/>
              <w:rPr>
                <w:rFonts w:ascii="Times New Roman" w:hAnsi="Times New Roman" w:cs="Times New Roman"/>
              </w:rPr>
            </w:pPr>
          </w:p>
        </w:tc>
      </w:tr>
      <w:tr w:rsidR="00C31B39" w:rsidRPr="00897B10" w:rsidTr="00A62EEA">
        <w:trPr>
          <w:trHeight w:val="164"/>
        </w:trPr>
        <w:tc>
          <w:tcPr>
            <w:tcW w:w="4062" w:type="dxa"/>
            <w:shd w:val="clear" w:color="auto" w:fill="auto"/>
          </w:tcPr>
          <w:p w:rsidR="00C31B39" w:rsidRDefault="00C31B39" w:rsidP="00F7174D">
            <w:pPr>
              <w:autoSpaceDE w:val="0"/>
              <w:autoSpaceDN w:val="0"/>
              <w:adjustRightInd w:val="0"/>
              <w:jc w:val="both"/>
              <w:rPr>
                <w:rFonts w:ascii="Times New Roman" w:hAnsi="Times New Roman" w:cs="Times New Roman"/>
                <w:b/>
              </w:rPr>
            </w:pPr>
          </w:p>
        </w:tc>
        <w:tc>
          <w:tcPr>
            <w:tcW w:w="6144" w:type="dxa"/>
            <w:shd w:val="clear" w:color="auto" w:fill="auto"/>
          </w:tcPr>
          <w:p w:rsidR="00C31B39" w:rsidRDefault="00C31B39" w:rsidP="00F7174D">
            <w:pPr>
              <w:autoSpaceDE w:val="0"/>
              <w:autoSpaceDN w:val="0"/>
              <w:adjustRightInd w:val="0"/>
              <w:jc w:val="both"/>
              <w:rPr>
                <w:rFonts w:ascii="Times New Roman" w:hAnsi="Times New Roman" w:cs="Times New Roman"/>
                <w:b/>
              </w:rPr>
            </w:pPr>
          </w:p>
          <w:p w:rsidR="00C31B39" w:rsidRDefault="00C31B39" w:rsidP="00F7174D">
            <w:pPr>
              <w:autoSpaceDE w:val="0"/>
              <w:autoSpaceDN w:val="0"/>
              <w:adjustRightInd w:val="0"/>
              <w:jc w:val="both"/>
              <w:rPr>
                <w:rFonts w:ascii="Times New Roman" w:hAnsi="Times New Roman" w:cs="Times New Roman"/>
                <w:b/>
              </w:rPr>
            </w:pPr>
            <w:r>
              <w:rPr>
                <w:rFonts w:ascii="Times New Roman" w:hAnsi="Times New Roman" w:cs="Times New Roman"/>
                <w:b/>
              </w:rPr>
              <w:t>Обращаем внимание!</w:t>
            </w:r>
          </w:p>
          <w:p w:rsidR="00C31B39" w:rsidRDefault="00C31B39" w:rsidP="00F7174D">
            <w:pPr>
              <w:autoSpaceDE w:val="0"/>
              <w:autoSpaceDN w:val="0"/>
              <w:adjustRightInd w:val="0"/>
              <w:jc w:val="both"/>
              <w:rPr>
                <w:rFonts w:ascii="Times New Roman" w:hAnsi="Times New Roman" w:cs="Times New Roman"/>
                <w:b/>
              </w:rPr>
            </w:pPr>
          </w:p>
          <w:p w:rsidR="00C31B39" w:rsidRDefault="00C31B39" w:rsidP="00C31B39">
            <w:pPr>
              <w:autoSpaceDE w:val="0"/>
              <w:autoSpaceDN w:val="0"/>
              <w:adjustRightInd w:val="0"/>
              <w:jc w:val="both"/>
              <w:rPr>
                <w:rFonts w:ascii="Times New Roman" w:hAnsi="Times New Roman" w:cs="Times New Roman"/>
              </w:rPr>
            </w:pPr>
            <w:r w:rsidRPr="00C31B39">
              <w:rPr>
                <w:rFonts w:ascii="Times New Roman" w:hAnsi="Times New Roman" w:cs="Times New Roman"/>
              </w:rPr>
              <w:t>К</w:t>
            </w:r>
            <w:r>
              <w:rPr>
                <w:rFonts w:ascii="Times New Roman" w:hAnsi="Times New Roman" w:cs="Times New Roman"/>
              </w:rPr>
              <w:t>роме того Законом установлена обязанность з</w:t>
            </w:r>
            <w:r w:rsidRPr="00C31B39">
              <w:rPr>
                <w:rFonts w:ascii="Times New Roman" w:hAnsi="Times New Roman" w:cs="Times New Roman"/>
              </w:rPr>
              <w:t>астройщик</w:t>
            </w:r>
            <w:r>
              <w:rPr>
                <w:rFonts w:ascii="Times New Roman" w:hAnsi="Times New Roman" w:cs="Times New Roman"/>
              </w:rPr>
              <w:t>а</w:t>
            </w:r>
            <w:r w:rsidRPr="00C31B39">
              <w:rPr>
                <w:rFonts w:ascii="Times New Roman" w:hAnsi="Times New Roman" w:cs="Times New Roman"/>
              </w:rPr>
              <w:t xml:space="preserve"> в течение 10 рабочих дней после дня окончания строительства, рек</w:t>
            </w:r>
            <w:r>
              <w:rPr>
                <w:rFonts w:ascii="Times New Roman" w:hAnsi="Times New Roman" w:cs="Times New Roman"/>
              </w:rPr>
              <w:t>онструкции безвозмездно передать</w:t>
            </w:r>
            <w:r w:rsidRPr="00C31B39">
              <w:rPr>
                <w:rFonts w:ascii="Times New Roman" w:hAnsi="Times New Roman" w:cs="Times New Roman"/>
              </w:rPr>
              <w:t xml:space="preserve"> в орган, уполномоченный на выдачу разрешения на строительство по месту нахождения объекта капитального строительства, схему, отображающую расположение построенного, реконструированного объекта капитального строительства на землях или земельных участках, подписанную лицом, осуществившим строительство.</w:t>
            </w:r>
          </w:p>
          <w:p w:rsidR="00C31B39" w:rsidRPr="00C31B39" w:rsidRDefault="00C31B39" w:rsidP="00C31B39">
            <w:pPr>
              <w:autoSpaceDE w:val="0"/>
              <w:autoSpaceDN w:val="0"/>
              <w:adjustRightInd w:val="0"/>
              <w:jc w:val="both"/>
              <w:rPr>
                <w:rFonts w:ascii="Times New Roman" w:hAnsi="Times New Roman" w:cs="Times New Roman"/>
              </w:rPr>
            </w:pPr>
          </w:p>
        </w:tc>
        <w:tc>
          <w:tcPr>
            <w:tcW w:w="6144" w:type="dxa"/>
          </w:tcPr>
          <w:p w:rsidR="00C31B39" w:rsidRPr="0045164A" w:rsidRDefault="00C31B39" w:rsidP="006E4727">
            <w:pPr>
              <w:autoSpaceDE w:val="0"/>
              <w:autoSpaceDN w:val="0"/>
              <w:adjustRightInd w:val="0"/>
              <w:jc w:val="both"/>
              <w:rPr>
                <w:rFonts w:ascii="Times New Roman" w:hAnsi="Times New Roman" w:cs="Times New Roman"/>
              </w:rPr>
            </w:pPr>
          </w:p>
        </w:tc>
      </w:tr>
      <w:tr w:rsidR="00F7174D" w:rsidRPr="00897B10" w:rsidTr="00A62EEA">
        <w:trPr>
          <w:gridAfter w:val="1"/>
          <w:wAfter w:w="6144" w:type="dxa"/>
          <w:trHeight w:val="164"/>
        </w:trPr>
        <w:tc>
          <w:tcPr>
            <w:tcW w:w="4062" w:type="dxa"/>
            <w:shd w:val="clear" w:color="auto" w:fill="D9D9D9" w:themeFill="background1" w:themeFillShade="D9"/>
          </w:tcPr>
          <w:p w:rsidR="00F7174D" w:rsidRDefault="00F7174D" w:rsidP="00D11AE3">
            <w:pPr>
              <w:autoSpaceDE w:val="0"/>
              <w:autoSpaceDN w:val="0"/>
              <w:adjustRightInd w:val="0"/>
              <w:spacing w:before="120" w:after="120"/>
              <w:jc w:val="both"/>
              <w:rPr>
                <w:rFonts w:ascii="Times New Roman" w:hAnsi="Times New Roman" w:cs="Times New Roman"/>
              </w:rPr>
            </w:pPr>
            <w:r>
              <w:rPr>
                <w:rFonts w:ascii="Times New Roman" w:eastAsia="Times New Roman" w:hAnsi="Times New Roman" w:cs="Times New Roman"/>
                <w:b/>
                <w:color w:val="943634" w:themeColor="accent2" w:themeShade="BF"/>
                <w:lang w:eastAsia="ru-RU"/>
              </w:rPr>
              <w:t>ЖИЛИЩЕ</w:t>
            </w:r>
          </w:p>
        </w:tc>
        <w:tc>
          <w:tcPr>
            <w:tcW w:w="6144" w:type="dxa"/>
            <w:shd w:val="clear" w:color="auto" w:fill="auto"/>
          </w:tcPr>
          <w:p w:rsidR="00F7174D" w:rsidRPr="0045164A" w:rsidRDefault="00F7174D" w:rsidP="00EA2B4F">
            <w:pPr>
              <w:autoSpaceDE w:val="0"/>
              <w:autoSpaceDN w:val="0"/>
              <w:adjustRightInd w:val="0"/>
              <w:jc w:val="both"/>
              <w:rPr>
                <w:rFonts w:ascii="Times New Roman" w:hAnsi="Times New Roman" w:cs="Times New Roman"/>
              </w:rPr>
            </w:pPr>
          </w:p>
        </w:tc>
      </w:tr>
      <w:tr w:rsidR="00F7174D" w:rsidRPr="00897B10" w:rsidTr="00A62EEA">
        <w:trPr>
          <w:gridAfter w:val="1"/>
          <w:wAfter w:w="6144" w:type="dxa"/>
          <w:trHeight w:val="164"/>
        </w:trPr>
        <w:tc>
          <w:tcPr>
            <w:tcW w:w="10206" w:type="dxa"/>
            <w:gridSpan w:val="2"/>
            <w:shd w:val="clear" w:color="auto" w:fill="auto"/>
          </w:tcPr>
          <w:p w:rsidR="00F7174D" w:rsidRPr="00893870" w:rsidRDefault="00F7174D" w:rsidP="00594BFF">
            <w:pPr>
              <w:autoSpaceDE w:val="0"/>
              <w:autoSpaceDN w:val="0"/>
              <w:adjustRightInd w:val="0"/>
              <w:jc w:val="both"/>
              <w:rPr>
                <w:rFonts w:ascii="Times New Roman" w:hAnsi="Times New Roman" w:cs="Times New Roman"/>
                <w:b/>
              </w:rPr>
            </w:pPr>
          </w:p>
          <w:p w:rsidR="00F7174D" w:rsidRPr="00893870" w:rsidRDefault="00F7174D" w:rsidP="00893870">
            <w:pPr>
              <w:autoSpaceDE w:val="0"/>
              <w:autoSpaceDN w:val="0"/>
              <w:adjustRightInd w:val="0"/>
              <w:jc w:val="both"/>
              <w:rPr>
                <w:rFonts w:ascii="Times New Roman" w:hAnsi="Times New Roman" w:cs="Times New Roman"/>
                <w:b/>
                <w:bCs/>
              </w:rPr>
            </w:pPr>
            <w:r w:rsidRPr="00893870">
              <w:rPr>
                <w:rFonts w:ascii="Times New Roman" w:hAnsi="Times New Roman" w:cs="Times New Roman"/>
                <w:b/>
                <w:bCs/>
              </w:rPr>
              <w:t>Постановление Администрации Томской области от 15.07.2016 N 243а "Об установлении максимального размера платы за наем жилого помещения по договору найма жилых помещений жилищного фонда социального использования, расположенного на территории Томской области"</w:t>
            </w:r>
          </w:p>
          <w:p w:rsidR="00F7174D" w:rsidRDefault="00F7174D" w:rsidP="00893870">
            <w:pPr>
              <w:autoSpaceDE w:val="0"/>
              <w:autoSpaceDN w:val="0"/>
              <w:adjustRightInd w:val="0"/>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Начало действия документа 19.07.2016</w:t>
            </w:r>
          </w:p>
          <w:p w:rsidR="00F7174D" w:rsidRPr="00893870" w:rsidRDefault="00F7174D" w:rsidP="00893870">
            <w:pPr>
              <w:autoSpaceDE w:val="0"/>
              <w:autoSpaceDN w:val="0"/>
              <w:adjustRightInd w:val="0"/>
              <w:jc w:val="both"/>
              <w:rPr>
                <w:rFonts w:ascii="Times New Roman" w:hAnsi="Times New Roman" w:cs="Times New Roman"/>
                <w:bCs/>
              </w:rPr>
            </w:pPr>
          </w:p>
          <w:p w:rsidR="00F7174D" w:rsidRDefault="00F7174D" w:rsidP="00893870">
            <w:pPr>
              <w:autoSpaceDE w:val="0"/>
              <w:autoSpaceDN w:val="0"/>
              <w:adjustRightInd w:val="0"/>
              <w:jc w:val="both"/>
              <w:rPr>
                <w:rFonts w:ascii="Times New Roman" w:hAnsi="Times New Roman" w:cs="Times New Roman"/>
                <w:bCs/>
              </w:rPr>
            </w:pPr>
            <w:r w:rsidRPr="00893870">
              <w:rPr>
                <w:rFonts w:ascii="Times New Roman" w:hAnsi="Times New Roman" w:cs="Times New Roman"/>
                <w:bCs/>
              </w:rPr>
              <w:t>Установлен максимальный размер платы за наем жилого помещения по договору найма жилых помещений жилищного фонда социального использования, расположенного на территории Томской област</w:t>
            </w:r>
            <w:r>
              <w:rPr>
                <w:rFonts w:ascii="Times New Roman" w:hAnsi="Times New Roman" w:cs="Times New Roman"/>
                <w:bCs/>
              </w:rPr>
              <w:t>и, по городским округам и муниципальным районам Томской области</w:t>
            </w:r>
            <w:r w:rsidRPr="00893870">
              <w:rPr>
                <w:rFonts w:ascii="Times New Roman" w:hAnsi="Times New Roman" w:cs="Times New Roman"/>
                <w:bCs/>
              </w:rPr>
              <w:t xml:space="preserve"> в расчете на 1 кв. метр общей площади жилого помещения. </w:t>
            </w:r>
          </w:p>
          <w:p w:rsidR="00F7174D" w:rsidRPr="00D11AE3" w:rsidRDefault="00F7174D" w:rsidP="00893870">
            <w:pPr>
              <w:autoSpaceDE w:val="0"/>
              <w:autoSpaceDN w:val="0"/>
              <w:adjustRightInd w:val="0"/>
              <w:jc w:val="both"/>
              <w:rPr>
                <w:rFonts w:ascii="Times New Roman" w:hAnsi="Times New Roman" w:cs="Times New Roman"/>
                <w:bCs/>
              </w:rPr>
            </w:pPr>
          </w:p>
        </w:tc>
      </w:tr>
      <w:tr w:rsidR="00F7174D" w:rsidRPr="00897B10" w:rsidTr="00A62EEA">
        <w:trPr>
          <w:gridAfter w:val="1"/>
          <w:wAfter w:w="6144" w:type="dxa"/>
          <w:trHeight w:val="179"/>
        </w:trPr>
        <w:tc>
          <w:tcPr>
            <w:tcW w:w="4062" w:type="dxa"/>
            <w:shd w:val="clear" w:color="auto" w:fill="D9D9D9" w:themeFill="background1" w:themeFillShade="D9"/>
          </w:tcPr>
          <w:p w:rsidR="00F7174D" w:rsidRPr="001F12DE" w:rsidRDefault="00F7174D" w:rsidP="001F12DE">
            <w:pPr>
              <w:autoSpaceDE w:val="0"/>
              <w:autoSpaceDN w:val="0"/>
              <w:adjustRightInd w:val="0"/>
              <w:spacing w:before="120" w:after="120"/>
              <w:jc w:val="both"/>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t>КОНТРАКТНАЯ СИСТЕМА</w:t>
            </w:r>
          </w:p>
        </w:tc>
        <w:tc>
          <w:tcPr>
            <w:tcW w:w="6144" w:type="dxa"/>
            <w:shd w:val="clear" w:color="auto" w:fill="auto"/>
          </w:tcPr>
          <w:p w:rsidR="00F7174D" w:rsidRDefault="00F7174D" w:rsidP="000D64CC">
            <w:pPr>
              <w:autoSpaceDE w:val="0"/>
              <w:autoSpaceDN w:val="0"/>
              <w:adjustRightInd w:val="0"/>
              <w:jc w:val="both"/>
              <w:rPr>
                <w:rFonts w:ascii="Times New Roman" w:hAnsi="Times New Roman" w:cs="Times New Roman"/>
                <w:b/>
              </w:rPr>
            </w:pPr>
          </w:p>
        </w:tc>
      </w:tr>
      <w:tr w:rsidR="00F7174D" w:rsidRPr="00897B10" w:rsidTr="00A62EEA">
        <w:trPr>
          <w:gridAfter w:val="1"/>
          <w:wAfter w:w="6144" w:type="dxa"/>
          <w:trHeight w:val="179"/>
        </w:trPr>
        <w:tc>
          <w:tcPr>
            <w:tcW w:w="10206" w:type="dxa"/>
            <w:gridSpan w:val="2"/>
            <w:shd w:val="clear" w:color="auto" w:fill="auto"/>
          </w:tcPr>
          <w:p w:rsidR="00F7174D" w:rsidRDefault="00F7174D" w:rsidP="00E16D2A">
            <w:pPr>
              <w:autoSpaceDE w:val="0"/>
              <w:autoSpaceDN w:val="0"/>
              <w:adjustRightInd w:val="0"/>
              <w:jc w:val="both"/>
              <w:rPr>
                <w:rFonts w:ascii="Times New Roman" w:hAnsi="Times New Roman" w:cs="Times New Roman"/>
                <w:b/>
              </w:rPr>
            </w:pPr>
          </w:p>
          <w:p w:rsidR="00F7174D" w:rsidRPr="000A6228" w:rsidRDefault="00F7174D" w:rsidP="000A6228">
            <w:pPr>
              <w:autoSpaceDE w:val="0"/>
              <w:autoSpaceDN w:val="0"/>
              <w:adjustRightInd w:val="0"/>
              <w:jc w:val="both"/>
              <w:rPr>
                <w:rFonts w:ascii="Times New Roman" w:hAnsi="Times New Roman" w:cs="Times New Roman"/>
                <w:b/>
              </w:rPr>
            </w:pPr>
            <w:r w:rsidRPr="000A6228">
              <w:rPr>
                <w:rFonts w:ascii="Times New Roman" w:hAnsi="Times New Roman" w:cs="Times New Roman"/>
                <w:b/>
              </w:rPr>
              <w:t>Федеральн</w:t>
            </w:r>
            <w:r>
              <w:rPr>
                <w:rFonts w:ascii="Times New Roman" w:hAnsi="Times New Roman" w:cs="Times New Roman"/>
                <w:b/>
              </w:rPr>
              <w:t xml:space="preserve">ый закон от 03.07.2016 N 314-ФЗ </w:t>
            </w:r>
            <w:r w:rsidRPr="000A6228">
              <w:rPr>
                <w:rFonts w:ascii="Times New Roman" w:hAnsi="Times New Roman" w:cs="Times New Roman"/>
                <w:b/>
              </w:rPr>
              <w:t>"О внесении изменений в статью 1294 части четвертой Гражданского кодекса Российской Федерации и Федеральный закон "О контрактной системе в сфере закупок товаров, работ, услуг для обеспечения государственных и муниципальных нужд"</w:t>
            </w:r>
          </w:p>
          <w:p w:rsidR="00F7174D" w:rsidRPr="000A6228" w:rsidRDefault="00F7174D" w:rsidP="000A6228">
            <w:pPr>
              <w:autoSpaceDE w:val="0"/>
              <w:autoSpaceDN w:val="0"/>
              <w:adjustRightInd w:val="0"/>
              <w:jc w:val="both"/>
              <w:rPr>
                <w:rFonts w:ascii="Times New Roman" w:hAnsi="Times New Roman" w:cs="Times New Roman"/>
                <w:b/>
              </w:rPr>
            </w:pPr>
            <w:r w:rsidRPr="000A6228">
              <w:rPr>
                <w:rFonts w:ascii="Times New Roman" w:hAnsi="Times New Roman" w:cs="Times New Roman"/>
                <w:b/>
              </w:rPr>
              <w:t>Начало действия документа 04.07.2016</w:t>
            </w:r>
          </w:p>
          <w:p w:rsidR="00F7174D" w:rsidRPr="000A6228" w:rsidRDefault="00F7174D" w:rsidP="000A6228">
            <w:pPr>
              <w:autoSpaceDE w:val="0"/>
              <w:autoSpaceDN w:val="0"/>
              <w:adjustRightInd w:val="0"/>
              <w:jc w:val="both"/>
              <w:rPr>
                <w:rFonts w:ascii="Times New Roman" w:hAnsi="Times New Roman" w:cs="Times New Roman"/>
              </w:rPr>
            </w:pPr>
          </w:p>
          <w:p w:rsidR="00F7174D" w:rsidRPr="000A6228" w:rsidRDefault="00F7174D" w:rsidP="000A6228">
            <w:pPr>
              <w:autoSpaceDE w:val="0"/>
              <w:autoSpaceDN w:val="0"/>
              <w:adjustRightInd w:val="0"/>
              <w:jc w:val="both"/>
              <w:rPr>
                <w:rFonts w:ascii="Times New Roman" w:hAnsi="Times New Roman" w:cs="Times New Roman"/>
                <w:b/>
              </w:rPr>
            </w:pPr>
            <w:r w:rsidRPr="000A6228">
              <w:rPr>
                <w:rFonts w:ascii="Times New Roman" w:hAnsi="Times New Roman" w:cs="Times New Roman"/>
                <w:b/>
              </w:rPr>
              <w:t>Установлены особенности заключения контракта, предметом которого являются создание произведения архитектуры, градостроительства или садово-паркового искусства или разработка на его основе проектной документации объектов капитального строительства</w:t>
            </w:r>
            <w:r>
              <w:rPr>
                <w:rFonts w:ascii="Times New Roman" w:hAnsi="Times New Roman" w:cs="Times New Roman"/>
                <w:b/>
              </w:rPr>
              <w:t>.</w:t>
            </w:r>
          </w:p>
          <w:p w:rsidR="00F7174D" w:rsidRDefault="00F7174D" w:rsidP="000A6228">
            <w:pPr>
              <w:autoSpaceDE w:val="0"/>
              <w:autoSpaceDN w:val="0"/>
              <w:adjustRightInd w:val="0"/>
              <w:jc w:val="both"/>
              <w:rPr>
                <w:rFonts w:ascii="Times New Roman" w:hAnsi="Times New Roman" w:cs="Times New Roman"/>
              </w:rPr>
            </w:pPr>
            <w:r>
              <w:rPr>
                <w:rFonts w:ascii="Times New Roman" w:hAnsi="Times New Roman" w:cs="Times New Roman"/>
              </w:rPr>
              <w:t>Также</w:t>
            </w:r>
            <w:r w:rsidRPr="00B70CE1">
              <w:rPr>
                <w:rFonts w:ascii="Times New Roman" w:hAnsi="Times New Roman" w:cs="Times New Roman"/>
              </w:rPr>
              <w:t xml:space="preserve"> </w:t>
            </w:r>
            <w:r w:rsidRPr="000A6228">
              <w:rPr>
                <w:rFonts w:ascii="Times New Roman" w:hAnsi="Times New Roman" w:cs="Times New Roman"/>
              </w:rPr>
              <w:t xml:space="preserve">установлены особенности заключения и исполнения контракта, предметом которого является выполнение проектных или изыскательских работ, и контрактов, предметом которых являются строительство, реконструкция объектов капитального строительства. </w:t>
            </w:r>
          </w:p>
          <w:p w:rsidR="00F7174D" w:rsidRDefault="00F7174D" w:rsidP="000A6228">
            <w:pPr>
              <w:autoSpaceDE w:val="0"/>
              <w:autoSpaceDN w:val="0"/>
              <w:adjustRightInd w:val="0"/>
              <w:jc w:val="both"/>
              <w:rPr>
                <w:rFonts w:ascii="Times New Roman" w:hAnsi="Times New Roman" w:cs="Times New Roman"/>
              </w:rPr>
            </w:pPr>
            <w:r>
              <w:rPr>
                <w:rFonts w:ascii="Times New Roman" w:hAnsi="Times New Roman" w:cs="Times New Roman"/>
              </w:rPr>
              <w:t xml:space="preserve">Закреплено, что </w:t>
            </w:r>
            <w:r w:rsidRPr="000A6228">
              <w:rPr>
                <w:rFonts w:ascii="Times New Roman" w:hAnsi="Times New Roman" w:cs="Times New Roman"/>
              </w:rPr>
              <w:t>Правительство РФ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F7174D" w:rsidRDefault="00F7174D" w:rsidP="000A6228">
            <w:pPr>
              <w:autoSpaceDE w:val="0"/>
              <w:autoSpaceDN w:val="0"/>
              <w:adjustRightInd w:val="0"/>
              <w:jc w:val="both"/>
              <w:rPr>
                <w:rFonts w:ascii="Times New Roman" w:hAnsi="Times New Roman" w:cs="Times New Roman"/>
                <w:b/>
              </w:rPr>
            </w:pPr>
          </w:p>
        </w:tc>
      </w:tr>
      <w:tr w:rsidR="00F7174D" w:rsidRPr="00897B10" w:rsidTr="00A62EEA">
        <w:trPr>
          <w:gridAfter w:val="1"/>
          <w:wAfter w:w="6144" w:type="dxa"/>
          <w:trHeight w:val="179"/>
        </w:trPr>
        <w:tc>
          <w:tcPr>
            <w:tcW w:w="10206" w:type="dxa"/>
            <w:gridSpan w:val="2"/>
            <w:shd w:val="clear" w:color="auto" w:fill="auto"/>
          </w:tcPr>
          <w:p w:rsidR="00F7174D" w:rsidRPr="00887F30" w:rsidRDefault="00F7174D" w:rsidP="00887F30">
            <w:pPr>
              <w:autoSpaceDE w:val="0"/>
              <w:autoSpaceDN w:val="0"/>
              <w:adjustRightInd w:val="0"/>
              <w:jc w:val="both"/>
              <w:rPr>
                <w:rFonts w:ascii="Times New Roman" w:hAnsi="Times New Roman" w:cs="Times New Roman"/>
                <w:b/>
              </w:rPr>
            </w:pPr>
          </w:p>
          <w:p w:rsidR="00F7174D" w:rsidRDefault="00F7174D" w:rsidP="00887F30">
            <w:pPr>
              <w:autoSpaceDE w:val="0"/>
              <w:autoSpaceDN w:val="0"/>
              <w:adjustRightInd w:val="0"/>
              <w:jc w:val="both"/>
              <w:rPr>
                <w:rFonts w:ascii="Times New Roman" w:hAnsi="Times New Roman" w:cs="Times New Roman"/>
                <w:b/>
              </w:rPr>
            </w:pPr>
            <w:r w:rsidRPr="00887F30">
              <w:rPr>
                <w:rFonts w:ascii="Times New Roman" w:hAnsi="Times New Roman" w:cs="Times New Roman"/>
                <w:b/>
              </w:rPr>
              <w:t>Федеральн</w:t>
            </w:r>
            <w:r>
              <w:rPr>
                <w:rFonts w:ascii="Times New Roman" w:hAnsi="Times New Roman" w:cs="Times New Roman"/>
                <w:b/>
              </w:rPr>
              <w:t xml:space="preserve">ый закон от 03.07.2016 N 321-ФЗ </w:t>
            </w:r>
            <w:r w:rsidRPr="00887F30">
              <w:rPr>
                <w:rFonts w:ascii="Times New Roman" w:hAnsi="Times New Roman" w:cs="Times New Roman"/>
                <w:b/>
              </w:rPr>
              <w: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w:t>
            </w:r>
          </w:p>
          <w:p w:rsidR="00F7174D" w:rsidRDefault="00F7174D" w:rsidP="00887F30">
            <w:pPr>
              <w:autoSpaceDE w:val="0"/>
              <w:autoSpaceDN w:val="0"/>
              <w:adjustRightInd w:val="0"/>
              <w:jc w:val="both"/>
              <w:rPr>
                <w:rFonts w:ascii="Times New Roman" w:hAnsi="Times New Roman" w:cs="Times New Roman"/>
                <w:b/>
              </w:rPr>
            </w:pPr>
            <w:r>
              <w:rPr>
                <w:rFonts w:ascii="Times New Roman" w:hAnsi="Times New Roman" w:cs="Times New Roman"/>
                <w:b/>
              </w:rPr>
              <w:t>Начало действия документа</w:t>
            </w:r>
            <w:r w:rsidRPr="00887F30">
              <w:rPr>
                <w:rFonts w:ascii="Times New Roman" w:hAnsi="Times New Roman" w:cs="Times New Roman"/>
                <w:b/>
              </w:rPr>
              <w:t xml:space="preserve"> 01.01.2017</w:t>
            </w:r>
          </w:p>
          <w:p w:rsidR="00F7174D" w:rsidRDefault="00F7174D" w:rsidP="00887F30">
            <w:pPr>
              <w:autoSpaceDE w:val="0"/>
              <w:autoSpaceDN w:val="0"/>
              <w:adjustRightInd w:val="0"/>
              <w:jc w:val="both"/>
              <w:rPr>
                <w:rFonts w:ascii="Times New Roman" w:hAnsi="Times New Roman" w:cs="Times New Roman"/>
                <w:b/>
              </w:rPr>
            </w:pPr>
          </w:p>
          <w:p w:rsidR="00F7174D" w:rsidRDefault="00BA7027" w:rsidP="00BA7027">
            <w:pPr>
              <w:autoSpaceDE w:val="0"/>
              <w:autoSpaceDN w:val="0"/>
              <w:adjustRightInd w:val="0"/>
              <w:jc w:val="both"/>
              <w:rPr>
                <w:rFonts w:ascii="Times New Roman" w:hAnsi="Times New Roman" w:cs="Times New Roman"/>
              </w:rPr>
            </w:pPr>
            <w:proofErr w:type="gramStart"/>
            <w:r>
              <w:rPr>
                <w:rFonts w:ascii="Times New Roman" w:hAnsi="Times New Roman" w:cs="Times New Roman"/>
              </w:rPr>
              <w:t>С</w:t>
            </w:r>
            <w:r w:rsidR="00611E78">
              <w:rPr>
                <w:rFonts w:ascii="Times New Roman" w:hAnsi="Times New Roman" w:cs="Times New Roman"/>
              </w:rPr>
              <w:t xml:space="preserve"> 1 января 2017 г. действие</w:t>
            </w:r>
            <w:r w:rsidRPr="00BA7027">
              <w:rPr>
                <w:rFonts w:ascii="Times New Roman" w:hAnsi="Times New Roman" w:cs="Times New Roman"/>
              </w:rPr>
              <w:t xml:space="preserve"> законодательства о контрактной системе в сфере закупок товаров, работ, услуг для обеспечения государственных и муниципальных нужд </w:t>
            </w:r>
            <w:r w:rsidR="008545B5">
              <w:rPr>
                <w:rFonts w:ascii="Times New Roman" w:hAnsi="Times New Roman" w:cs="Times New Roman"/>
              </w:rPr>
              <w:t xml:space="preserve">будет распространяться на закупки, осуществляемые </w:t>
            </w:r>
            <w:r w:rsidR="00611E78">
              <w:rPr>
                <w:rFonts w:ascii="Times New Roman" w:hAnsi="Times New Roman" w:cs="Times New Roman"/>
              </w:rPr>
              <w:t>муниципальными унитарными предприятиями</w:t>
            </w:r>
            <w:r w:rsidRPr="00BA7027">
              <w:rPr>
                <w:rFonts w:ascii="Times New Roman" w:hAnsi="Times New Roman" w:cs="Times New Roman"/>
              </w:rPr>
              <w:t>, за исключением тех заку</w:t>
            </w:r>
            <w:r>
              <w:rPr>
                <w:rFonts w:ascii="Times New Roman" w:hAnsi="Times New Roman" w:cs="Times New Roman"/>
              </w:rPr>
              <w:t xml:space="preserve">пок, которые осуществляются ими </w:t>
            </w:r>
            <w:r w:rsidRPr="00BA7027">
              <w:rPr>
                <w:rFonts w:ascii="Times New Roman" w:hAnsi="Times New Roman" w:cs="Times New Roman"/>
              </w:rPr>
              <w:t>за счёт грантов, а также в целях привлечения третьих лиц к исполнению заключённого таким унитарным предприятием государственного или муниципального контракта, кроме случаев, когда</w:t>
            </w:r>
            <w:proofErr w:type="gramEnd"/>
            <w:r w:rsidRPr="00BA7027">
              <w:rPr>
                <w:rFonts w:ascii="Times New Roman" w:hAnsi="Times New Roman" w:cs="Times New Roman"/>
              </w:rPr>
              <w:t xml:space="preserve"> указанное предприятие определено на основании указа или распоряжения Президента Российской Федерации, постановления или распоряжения Правительства Российской Федерации единственным исполнителем соответствующей закупки.</w:t>
            </w:r>
          </w:p>
          <w:p w:rsidR="00BA7027" w:rsidRPr="00887F30" w:rsidRDefault="00BA7027" w:rsidP="00BA7027">
            <w:pPr>
              <w:autoSpaceDE w:val="0"/>
              <w:autoSpaceDN w:val="0"/>
              <w:adjustRightInd w:val="0"/>
              <w:jc w:val="both"/>
              <w:rPr>
                <w:rFonts w:ascii="Times New Roman" w:hAnsi="Times New Roman" w:cs="Times New Roman"/>
              </w:rPr>
            </w:pPr>
          </w:p>
        </w:tc>
      </w:tr>
      <w:tr w:rsidR="00F7174D" w:rsidRPr="00897B10" w:rsidTr="00A62EEA">
        <w:trPr>
          <w:gridAfter w:val="1"/>
          <w:wAfter w:w="6144" w:type="dxa"/>
          <w:trHeight w:val="124"/>
        </w:trPr>
        <w:tc>
          <w:tcPr>
            <w:tcW w:w="10206" w:type="dxa"/>
            <w:gridSpan w:val="2"/>
            <w:shd w:val="clear" w:color="auto" w:fill="auto"/>
          </w:tcPr>
          <w:p w:rsidR="00F7174D" w:rsidRDefault="00F7174D" w:rsidP="00BC4B72">
            <w:pPr>
              <w:autoSpaceDE w:val="0"/>
              <w:autoSpaceDN w:val="0"/>
              <w:adjustRightInd w:val="0"/>
              <w:jc w:val="both"/>
              <w:rPr>
                <w:rFonts w:ascii="Times New Roman" w:hAnsi="Times New Roman" w:cs="Times New Roman"/>
                <w:b/>
                <w:color w:val="000000" w:themeColor="text1"/>
              </w:rPr>
            </w:pPr>
          </w:p>
          <w:p w:rsidR="00F7174D" w:rsidRPr="00BC4B72" w:rsidRDefault="00F7174D" w:rsidP="00BC4B72">
            <w:pPr>
              <w:autoSpaceDE w:val="0"/>
              <w:autoSpaceDN w:val="0"/>
              <w:adjustRightInd w:val="0"/>
              <w:jc w:val="both"/>
              <w:rPr>
                <w:rFonts w:ascii="Times New Roman" w:hAnsi="Times New Roman" w:cs="Times New Roman"/>
                <w:b/>
                <w:color w:val="000000" w:themeColor="text1"/>
              </w:rPr>
            </w:pPr>
            <w:r w:rsidRPr="00BC4B72">
              <w:rPr>
                <w:rFonts w:ascii="Times New Roman" w:hAnsi="Times New Roman" w:cs="Times New Roman"/>
                <w:b/>
                <w:color w:val="000000" w:themeColor="text1"/>
              </w:rPr>
              <w:t>Постановление Прави</w:t>
            </w:r>
            <w:r>
              <w:rPr>
                <w:rFonts w:ascii="Times New Roman" w:hAnsi="Times New Roman" w:cs="Times New Roman"/>
                <w:b/>
                <w:color w:val="000000" w:themeColor="text1"/>
              </w:rPr>
              <w:t xml:space="preserve">тельства РФ от 26.07.2016 N 719 </w:t>
            </w:r>
            <w:r w:rsidRPr="00BC4B72">
              <w:rPr>
                <w:rFonts w:ascii="Times New Roman" w:hAnsi="Times New Roman" w:cs="Times New Roman"/>
                <w:b/>
                <w:color w:val="000000" w:themeColor="text1"/>
              </w:rPr>
              <w:t xml:space="preserve">"О внесении изменений в некоторые акты </w:t>
            </w:r>
            <w:r w:rsidRPr="00BC4B72">
              <w:rPr>
                <w:rFonts w:ascii="Times New Roman" w:hAnsi="Times New Roman" w:cs="Times New Roman"/>
                <w:b/>
                <w:color w:val="000000" w:themeColor="text1"/>
              </w:rPr>
              <w:lastRenderedPageBreak/>
              <w:t>Правительства Российской Федерации"</w:t>
            </w:r>
          </w:p>
          <w:p w:rsidR="00F7174D" w:rsidRDefault="00F7174D" w:rsidP="00BC4B72">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Начало действия документа </w:t>
            </w:r>
            <w:r w:rsidRPr="00BC4B72">
              <w:rPr>
                <w:rFonts w:ascii="Times New Roman" w:hAnsi="Times New Roman" w:cs="Times New Roman"/>
                <w:b/>
                <w:color w:val="000000" w:themeColor="text1"/>
              </w:rPr>
              <w:t>01.08.2016 (за исключением отдельных положений</w:t>
            </w:r>
            <w:r>
              <w:rPr>
                <w:rFonts w:ascii="Times New Roman" w:hAnsi="Times New Roman" w:cs="Times New Roman"/>
                <w:b/>
                <w:color w:val="000000" w:themeColor="text1"/>
              </w:rPr>
              <w:t>)</w:t>
            </w:r>
          </w:p>
          <w:p w:rsidR="00F7174D" w:rsidRPr="00BC4B72" w:rsidRDefault="00F7174D" w:rsidP="00BC4B72">
            <w:pPr>
              <w:autoSpaceDE w:val="0"/>
              <w:autoSpaceDN w:val="0"/>
              <w:adjustRightInd w:val="0"/>
              <w:jc w:val="both"/>
              <w:rPr>
                <w:rFonts w:ascii="Times New Roman" w:hAnsi="Times New Roman" w:cs="Times New Roman"/>
                <w:b/>
                <w:color w:val="000000" w:themeColor="text1"/>
              </w:rPr>
            </w:pPr>
          </w:p>
          <w:p w:rsidR="00F7174D" w:rsidRPr="00BC4B72" w:rsidRDefault="00C31B39" w:rsidP="00BC4B72">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Уточнены </w:t>
            </w:r>
            <w:r w:rsidR="00F7174D" w:rsidRPr="00BC4B72">
              <w:rPr>
                <w:rFonts w:ascii="Times New Roman" w:hAnsi="Times New Roman" w:cs="Times New Roman"/>
                <w:b/>
                <w:color w:val="000000" w:themeColor="text1"/>
              </w:rPr>
              <w:t>условия участия субъектов малого и среднего предпринимательства в закупках отдельными видами юридических лиц</w:t>
            </w:r>
            <w:r>
              <w:rPr>
                <w:rFonts w:ascii="Times New Roman" w:hAnsi="Times New Roman" w:cs="Times New Roman"/>
                <w:b/>
                <w:color w:val="000000" w:themeColor="text1"/>
              </w:rPr>
              <w:t>.</w:t>
            </w:r>
          </w:p>
          <w:p w:rsidR="00F7174D" w:rsidRPr="00BC4B72" w:rsidRDefault="00F7174D" w:rsidP="00BC4B72">
            <w:pPr>
              <w:autoSpaceDE w:val="0"/>
              <w:autoSpaceDN w:val="0"/>
              <w:adjustRightInd w:val="0"/>
              <w:jc w:val="both"/>
              <w:rPr>
                <w:rFonts w:ascii="Times New Roman" w:hAnsi="Times New Roman" w:cs="Times New Roman"/>
                <w:color w:val="000000" w:themeColor="text1"/>
              </w:rPr>
            </w:pPr>
            <w:proofErr w:type="gramStart"/>
            <w:r w:rsidRPr="00BC4B72">
              <w:rPr>
                <w:rFonts w:ascii="Times New Roman" w:hAnsi="Times New Roman" w:cs="Times New Roman"/>
                <w:color w:val="000000" w:themeColor="text1"/>
              </w:rPr>
              <w:t>В частности, в Постановлении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критерием для участия в закупках кредитных организаций предусмотрен размер активов кредитной организации по данным годовой бухгалтерской (финансовой) отчетности за предшествующий календарный год свыше 2 млрд. рублей.</w:t>
            </w:r>
            <w:proofErr w:type="gramEnd"/>
          </w:p>
          <w:p w:rsidR="00F7174D" w:rsidRPr="00BC4B72" w:rsidRDefault="00F7174D" w:rsidP="00BC4B72">
            <w:pPr>
              <w:autoSpaceDE w:val="0"/>
              <w:autoSpaceDN w:val="0"/>
              <w:adjustRightInd w:val="0"/>
              <w:jc w:val="both"/>
              <w:rPr>
                <w:rFonts w:ascii="Times New Roman" w:hAnsi="Times New Roman" w:cs="Times New Roman"/>
                <w:color w:val="000000" w:themeColor="text1"/>
              </w:rPr>
            </w:pPr>
            <w:r w:rsidRPr="00BC4B72">
              <w:rPr>
                <w:rFonts w:ascii="Times New Roman" w:hAnsi="Times New Roman" w:cs="Times New Roman"/>
                <w:color w:val="000000" w:themeColor="text1"/>
              </w:rPr>
              <w:t xml:space="preserve">С 50 млн. рублей до 200 млн. рублей увеличен размер начальной (максимальной) цены договора (цены лота) на поставку товаров, выполнение работ, оказание услуг, </w:t>
            </w:r>
            <w:proofErr w:type="gramStart"/>
            <w:r w:rsidRPr="00BC4B72">
              <w:rPr>
                <w:rFonts w:ascii="Times New Roman" w:hAnsi="Times New Roman" w:cs="Times New Roman"/>
                <w:color w:val="000000" w:themeColor="text1"/>
              </w:rPr>
              <w:t>исходя из которого устанавливается</w:t>
            </w:r>
            <w:proofErr w:type="gramEnd"/>
            <w:r w:rsidRPr="00BC4B72">
              <w:rPr>
                <w:rFonts w:ascii="Times New Roman" w:hAnsi="Times New Roman" w:cs="Times New Roman"/>
                <w:color w:val="000000" w:themeColor="text1"/>
              </w:rPr>
              <w:t xml:space="preserve"> обязанность заказчиков проводить закупки, участниками которых могут быть субъекты МСП. Кроме того, при размере начальной (максимальной) цены договора (цены лота) на поставку товаров, выполнение работ, оказание услуг от 200 млн. рублей до 400 млн. рублей заказчик вправе закупать такие товары, работы, услуги у субъектов МСП (ранее при цене от 50 до 200 млн. рублей).</w:t>
            </w:r>
          </w:p>
          <w:p w:rsidR="00F7174D" w:rsidRPr="00BC4B72" w:rsidRDefault="00F7174D" w:rsidP="00BC4B72">
            <w:pPr>
              <w:autoSpaceDE w:val="0"/>
              <w:autoSpaceDN w:val="0"/>
              <w:adjustRightInd w:val="0"/>
              <w:jc w:val="both"/>
              <w:rPr>
                <w:rFonts w:ascii="Times New Roman" w:hAnsi="Times New Roman" w:cs="Times New Roman"/>
                <w:color w:val="000000" w:themeColor="text1"/>
              </w:rPr>
            </w:pPr>
            <w:proofErr w:type="gramStart"/>
            <w:r w:rsidRPr="00BC4B72">
              <w:rPr>
                <w:rFonts w:ascii="Times New Roman" w:hAnsi="Times New Roman" w:cs="Times New Roman"/>
                <w:color w:val="000000" w:themeColor="text1"/>
              </w:rPr>
              <w:t>Обязанность субъектов МСП декларировать в заявках на участие в закупках свою принадлежность к субъектам МСП определена путем представления в форме документа на бумажном носителе или в форме электронного документа сведений из единого реестра субъектов МСП либо в форме декларации о соответствии участника закупки критериям отнесения к субъектам МСП в случае отсутствия сведений об участнике закупки, который является вновь зарегистрированным индивидуальным</w:t>
            </w:r>
            <w:proofErr w:type="gramEnd"/>
            <w:r w:rsidRPr="00BC4B72">
              <w:rPr>
                <w:rFonts w:ascii="Times New Roman" w:hAnsi="Times New Roman" w:cs="Times New Roman"/>
                <w:color w:val="000000" w:themeColor="text1"/>
              </w:rPr>
              <w:t xml:space="preserve"> предпринимателем или вновь созданным юридическим лицом, в едином реестре субъектов МСП. </w:t>
            </w:r>
            <w:proofErr w:type="gramStart"/>
            <w:r w:rsidRPr="00BC4B72">
              <w:rPr>
                <w:rFonts w:ascii="Times New Roman" w:hAnsi="Times New Roman" w:cs="Times New Roman"/>
                <w:color w:val="000000" w:themeColor="text1"/>
              </w:rPr>
              <w:t>При этом установлены основания для принятия заказчиком решения об отказе в допуске к участию</w:t>
            </w:r>
            <w:proofErr w:type="gramEnd"/>
            <w:r w:rsidRPr="00BC4B72">
              <w:rPr>
                <w:rFonts w:ascii="Times New Roman" w:hAnsi="Times New Roman" w:cs="Times New Roman"/>
                <w:color w:val="000000" w:themeColor="text1"/>
              </w:rPr>
              <w:t xml:space="preserve"> в закупке в отношении участника закупки или об отказе от заключения договора с участником закупки, являющимся единственным поставщиком.</w:t>
            </w:r>
          </w:p>
          <w:p w:rsidR="00F7174D" w:rsidRDefault="00F7174D" w:rsidP="00BC4B72">
            <w:pPr>
              <w:autoSpaceDE w:val="0"/>
              <w:autoSpaceDN w:val="0"/>
              <w:adjustRightInd w:val="0"/>
              <w:jc w:val="both"/>
              <w:rPr>
                <w:rFonts w:ascii="Times New Roman" w:hAnsi="Times New Roman" w:cs="Times New Roman"/>
                <w:color w:val="000000" w:themeColor="text1"/>
              </w:rPr>
            </w:pPr>
            <w:r w:rsidRPr="00BC4B72">
              <w:rPr>
                <w:rFonts w:ascii="Times New Roman" w:hAnsi="Times New Roman" w:cs="Times New Roman"/>
                <w:color w:val="000000" w:themeColor="text1"/>
              </w:rPr>
              <w:t>Кроме того, уточнена форма сведений о соответствии критериям отнесения к субъектам МСП, а также сведений о производимых товарах, работах, услугах и видах деятельности.</w:t>
            </w:r>
          </w:p>
          <w:p w:rsidR="00F7174D" w:rsidRDefault="00F7174D" w:rsidP="00BC4B72">
            <w:pPr>
              <w:autoSpaceDE w:val="0"/>
              <w:autoSpaceDN w:val="0"/>
              <w:adjustRightInd w:val="0"/>
              <w:jc w:val="both"/>
              <w:rPr>
                <w:rFonts w:ascii="Times New Roman" w:hAnsi="Times New Roman" w:cs="Times New Roman"/>
                <w:b/>
                <w:color w:val="000000" w:themeColor="text1"/>
              </w:rPr>
            </w:pPr>
          </w:p>
        </w:tc>
      </w:tr>
      <w:tr w:rsidR="00F7174D" w:rsidRPr="00897B10" w:rsidTr="00A62EEA">
        <w:trPr>
          <w:gridAfter w:val="1"/>
          <w:wAfter w:w="6144" w:type="dxa"/>
          <w:trHeight w:val="124"/>
        </w:trPr>
        <w:tc>
          <w:tcPr>
            <w:tcW w:w="4062" w:type="dxa"/>
            <w:shd w:val="clear" w:color="auto" w:fill="D9D9D9" w:themeFill="background1" w:themeFillShade="D9"/>
          </w:tcPr>
          <w:p w:rsidR="00F7174D" w:rsidRPr="004F47DA" w:rsidRDefault="00F7174D" w:rsidP="004F47DA">
            <w:pPr>
              <w:autoSpaceDE w:val="0"/>
              <w:autoSpaceDN w:val="0"/>
              <w:adjustRightInd w:val="0"/>
              <w:spacing w:before="120" w:after="120"/>
              <w:jc w:val="both"/>
              <w:rPr>
                <w:rFonts w:ascii="Times New Roman" w:hAnsi="Times New Roman" w:cs="Times New Roman"/>
                <w:b/>
                <w:bCs/>
                <w:color w:val="943634" w:themeColor="accent2" w:themeShade="BF"/>
              </w:rPr>
            </w:pPr>
            <w:r>
              <w:rPr>
                <w:rFonts w:ascii="Times New Roman" w:hAnsi="Times New Roman" w:cs="Times New Roman"/>
                <w:b/>
                <w:bCs/>
                <w:color w:val="943634" w:themeColor="accent2" w:themeShade="BF"/>
              </w:rPr>
              <w:lastRenderedPageBreak/>
              <w:t>КОНЦЕССИОННЫЕ СОГЛАШЕНИЯ</w:t>
            </w:r>
          </w:p>
        </w:tc>
        <w:tc>
          <w:tcPr>
            <w:tcW w:w="6144" w:type="dxa"/>
            <w:shd w:val="clear" w:color="auto" w:fill="auto"/>
          </w:tcPr>
          <w:p w:rsidR="00F7174D" w:rsidRDefault="00F7174D" w:rsidP="008C1B70">
            <w:pPr>
              <w:autoSpaceDE w:val="0"/>
              <w:autoSpaceDN w:val="0"/>
              <w:adjustRightInd w:val="0"/>
              <w:jc w:val="both"/>
              <w:rPr>
                <w:rFonts w:ascii="Times New Roman" w:hAnsi="Times New Roman" w:cs="Times New Roman"/>
                <w:b/>
                <w:color w:val="000000" w:themeColor="text1"/>
              </w:rPr>
            </w:pPr>
          </w:p>
        </w:tc>
      </w:tr>
      <w:tr w:rsidR="00F7174D" w:rsidRPr="00897B10" w:rsidTr="00A62EEA">
        <w:trPr>
          <w:gridAfter w:val="1"/>
          <w:wAfter w:w="6144" w:type="dxa"/>
          <w:trHeight w:val="124"/>
        </w:trPr>
        <w:tc>
          <w:tcPr>
            <w:tcW w:w="10206" w:type="dxa"/>
            <w:gridSpan w:val="2"/>
            <w:shd w:val="clear" w:color="auto" w:fill="auto"/>
          </w:tcPr>
          <w:p w:rsidR="00C31B39" w:rsidRDefault="00C31B39" w:rsidP="005E166D">
            <w:pPr>
              <w:autoSpaceDE w:val="0"/>
              <w:autoSpaceDN w:val="0"/>
              <w:adjustRightInd w:val="0"/>
              <w:jc w:val="both"/>
              <w:rPr>
                <w:rFonts w:ascii="Times New Roman" w:hAnsi="Times New Roman" w:cs="Times New Roman"/>
                <w:b/>
                <w:color w:val="000000" w:themeColor="text1"/>
              </w:rPr>
            </w:pPr>
          </w:p>
          <w:p w:rsidR="00F7174D" w:rsidRDefault="00F7174D" w:rsidP="005E166D">
            <w:pPr>
              <w:autoSpaceDE w:val="0"/>
              <w:autoSpaceDN w:val="0"/>
              <w:adjustRightInd w:val="0"/>
              <w:jc w:val="both"/>
              <w:rPr>
                <w:rFonts w:ascii="Times New Roman" w:hAnsi="Times New Roman" w:cs="Times New Roman"/>
                <w:b/>
                <w:color w:val="000000" w:themeColor="text1"/>
              </w:rPr>
            </w:pPr>
            <w:r w:rsidRPr="005E166D">
              <w:rPr>
                <w:rFonts w:ascii="Times New Roman" w:hAnsi="Times New Roman" w:cs="Times New Roman"/>
                <w:b/>
                <w:color w:val="000000" w:themeColor="text1"/>
              </w:rPr>
              <w:t>Федеральный закон от 03.07.2016 N 275-ФЗ</w:t>
            </w:r>
            <w:r>
              <w:rPr>
                <w:rFonts w:ascii="Times New Roman" w:hAnsi="Times New Roman" w:cs="Times New Roman"/>
                <w:b/>
                <w:color w:val="000000" w:themeColor="text1"/>
              </w:rPr>
              <w:t xml:space="preserve"> </w:t>
            </w:r>
            <w:r w:rsidRPr="005E166D">
              <w:rPr>
                <w:rFonts w:ascii="Times New Roman" w:hAnsi="Times New Roman" w:cs="Times New Roman"/>
                <w:b/>
                <w:color w:val="000000" w:themeColor="text1"/>
              </w:rPr>
              <w:t>"О внесении изменений в Федеральный закон "О концессионных соглашениях"</w:t>
            </w:r>
          </w:p>
          <w:p w:rsidR="00F7174D" w:rsidRDefault="00F7174D" w:rsidP="005E166D">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Начало действия документа 01.01.2017</w:t>
            </w:r>
          </w:p>
          <w:p w:rsidR="006D718D" w:rsidRPr="00A62EEA" w:rsidRDefault="006D718D" w:rsidP="005E166D">
            <w:pPr>
              <w:autoSpaceDE w:val="0"/>
              <w:autoSpaceDN w:val="0"/>
              <w:adjustRightInd w:val="0"/>
              <w:jc w:val="both"/>
              <w:rPr>
                <w:rFonts w:ascii="Times New Roman" w:hAnsi="Times New Roman" w:cs="Times New Roman"/>
                <w:b/>
                <w:color w:val="000000" w:themeColor="text1"/>
              </w:rPr>
            </w:pPr>
          </w:p>
          <w:p w:rsidR="00F7174D" w:rsidRPr="005E166D" w:rsidRDefault="00F7174D" w:rsidP="005E166D">
            <w:pPr>
              <w:autoSpaceDE w:val="0"/>
              <w:autoSpaceDN w:val="0"/>
              <w:adjustRightInd w:val="0"/>
              <w:jc w:val="both"/>
              <w:rPr>
                <w:rFonts w:ascii="Times New Roman" w:hAnsi="Times New Roman" w:cs="Times New Roman"/>
                <w:b/>
                <w:color w:val="000000" w:themeColor="text1"/>
              </w:rPr>
            </w:pPr>
            <w:r w:rsidRPr="005E166D">
              <w:rPr>
                <w:rFonts w:ascii="Times New Roman" w:hAnsi="Times New Roman" w:cs="Times New Roman"/>
                <w:b/>
                <w:color w:val="000000" w:themeColor="text1"/>
              </w:rPr>
              <w:t>Расширен перечень объектов концессионных соглашений</w:t>
            </w:r>
            <w:r w:rsidR="006D718D">
              <w:rPr>
                <w:rFonts w:ascii="Times New Roman" w:hAnsi="Times New Roman" w:cs="Times New Roman"/>
                <w:b/>
                <w:color w:val="000000" w:themeColor="text1"/>
              </w:rPr>
              <w:t>.</w:t>
            </w:r>
          </w:p>
          <w:p w:rsidR="00F7174D" w:rsidRPr="005E166D" w:rsidRDefault="00F7174D" w:rsidP="005E166D">
            <w:pPr>
              <w:autoSpaceDE w:val="0"/>
              <w:autoSpaceDN w:val="0"/>
              <w:adjustRightInd w:val="0"/>
              <w:jc w:val="both"/>
              <w:rPr>
                <w:rFonts w:ascii="Times New Roman" w:hAnsi="Times New Roman" w:cs="Times New Roman"/>
                <w:color w:val="000000" w:themeColor="text1"/>
              </w:rPr>
            </w:pPr>
            <w:r w:rsidRPr="005E166D">
              <w:rPr>
                <w:rFonts w:ascii="Times New Roman" w:hAnsi="Times New Roman" w:cs="Times New Roman"/>
                <w:color w:val="000000" w:themeColor="text1"/>
              </w:rPr>
              <w:t xml:space="preserve">Так, к ним </w:t>
            </w:r>
            <w:proofErr w:type="gramStart"/>
            <w:r w:rsidRPr="005E166D">
              <w:rPr>
                <w:rFonts w:ascii="Times New Roman" w:hAnsi="Times New Roman" w:cs="Times New Roman"/>
                <w:color w:val="000000" w:themeColor="text1"/>
              </w:rPr>
              <w:t>отнесены</w:t>
            </w:r>
            <w:proofErr w:type="gramEnd"/>
            <w:r w:rsidRPr="005E166D">
              <w:rPr>
                <w:rFonts w:ascii="Times New Roman" w:hAnsi="Times New Roman" w:cs="Times New Roman"/>
                <w:color w:val="000000" w:themeColor="text1"/>
              </w:rPr>
              <w:t xml:space="preserve"> в том числе объекты, на которых осуществляются обработка, накопление, утилизация, обезвреживание, размещение твердых коммунальных отходов, объекты газоснабжения, объекты социального обслуживания граждан.</w:t>
            </w:r>
          </w:p>
          <w:p w:rsidR="00F7174D" w:rsidRPr="005E166D" w:rsidRDefault="00F7174D" w:rsidP="005E166D">
            <w:pPr>
              <w:autoSpaceDE w:val="0"/>
              <w:autoSpaceDN w:val="0"/>
              <w:adjustRightInd w:val="0"/>
              <w:jc w:val="both"/>
              <w:rPr>
                <w:rFonts w:ascii="Times New Roman" w:hAnsi="Times New Roman" w:cs="Times New Roman"/>
                <w:color w:val="000000" w:themeColor="text1"/>
              </w:rPr>
            </w:pPr>
            <w:r w:rsidRPr="005E166D">
              <w:rPr>
                <w:rFonts w:ascii="Times New Roman" w:hAnsi="Times New Roman" w:cs="Times New Roman"/>
                <w:color w:val="000000" w:themeColor="text1"/>
              </w:rPr>
              <w:t>Определены особенности регулирования отношений, возникающих в связи с заключением концессионных соглашений в отношении объектов теплоснабжения, централизованных систем горячего и холодного водоснабжения, водоотведения.</w:t>
            </w:r>
          </w:p>
          <w:p w:rsidR="00F7174D" w:rsidRPr="005E166D" w:rsidRDefault="00F7174D" w:rsidP="005E166D">
            <w:pPr>
              <w:autoSpaceDE w:val="0"/>
              <w:autoSpaceDN w:val="0"/>
              <w:adjustRightInd w:val="0"/>
              <w:jc w:val="both"/>
              <w:rPr>
                <w:rFonts w:ascii="Times New Roman" w:hAnsi="Times New Roman" w:cs="Times New Roman"/>
                <w:color w:val="000000" w:themeColor="text1"/>
              </w:rPr>
            </w:pPr>
            <w:proofErr w:type="gramStart"/>
            <w:r w:rsidRPr="005E166D">
              <w:rPr>
                <w:rFonts w:ascii="Times New Roman" w:hAnsi="Times New Roman" w:cs="Times New Roman"/>
                <w:color w:val="000000" w:themeColor="text1"/>
              </w:rPr>
              <w:t xml:space="preserve">Кроме того, установлено, в частности, что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и/или водоотведения, отдельные объекты таких систем и </w:t>
            </w:r>
            <w:proofErr w:type="spellStart"/>
            <w:r w:rsidRPr="005E166D">
              <w:rPr>
                <w:rFonts w:ascii="Times New Roman" w:hAnsi="Times New Roman" w:cs="Times New Roman"/>
                <w:color w:val="000000" w:themeColor="text1"/>
              </w:rPr>
              <w:t>концедентом</w:t>
            </w:r>
            <w:proofErr w:type="spellEnd"/>
            <w:r w:rsidRPr="005E166D">
              <w:rPr>
                <w:rFonts w:ascii="Times New Roman" w:hAnsi="Times New Roman" w:cs="Times New Roman"/>
                <w:color w:val="000000" w:themeColor="text1"/>
              </w:rPr>
              <w:t xml:space="preserve"> по которому выступает муниципальное образование, третьей стороной в обязательном порядке является также субъект РФ,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w:t>
            </w:r>
            <w:proofErr w:type="gramEnd"/>
            <w:r w:rsidRPr="005E166D">
              <w:rPr>
                <w:rFonts w:ascii="Times New Roman" w:hAnsi="Times New Roman" w:cs="Times New Roman"/>
                <w:color w:val="000000" w:themeColor="text1"/>
              </w:rPr>
              <w:t xml:space="preserve">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РФ.</w:t>
            </w:r>
          </w:p>
          <w:p w:rsidR="00F7174D" w:rsidRPr="005E166D" w:rsidRDefault="00F7174D" w:rsidP="005E166D">
            <w:pPr>
              <w:autoSpaceDE w:val="0"/>
              <w:autoSpaceDN w:val="0"/>
              <w:adjustRightInd w:val="0"/>
              <w:jc w:val="both"/>
              <w:rPr>
                <w:rFonts w:ascii="Times New Roman" w:hAnsi="Times New Roman" w:cs="Times New Roman"/>
                <w:b/>
                <w:color w:val="000000" w:themeColor="text1"/>
              </w:rPr>
            </w:pPr>
            <w:proofErr w:type="gramStart"/>
            <w:r w:rsidRPr="005E166D">
              <w:rPr>
                <w:rFonts w:ascii="Times New Roman" w:hAnsi="Times New Roman" w:cs="Times New Roman"/>
                <w:b/>
                <w:color w:val="000000" w:themeColor="text1"/>
              </w:rPr>
              <w:t>Также определены, в частности:</w:t>
            </w:r>
            <w:proofErr w:type="gramEnd"/>
          </w:p>
          <w:p w:rsidR="00F7174D" w:rsidRPr="005E166D" w:rsidRDefault="00F7174D" w:rsidP="005E166D">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5E166D">
              <w:rPr>
                <w:rFonts w:ascii="Times New Roman" w:hAnsi="Times New Roman" w:cs="Times New Roman"/>
                <w:color w:val="000000" w:themeColor="text1"/>
              </w:rPr>
              <w:t>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и/или водоотведения, его стороны, размер платы по концессионному соглашению;</w:t>
            </w:r>
          </w:p>
          <w:p w:rsidR="00F7174D" w:rsidRPr="005E166D" w:rsidRDefault="00F7174D" w:rsidP="005E166D">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5E166D">
              <w:rPr>
                <w:rFonts w:ascii="Times New Roman" w:hAnsi="Times New Roman" w:cs="Times New Roman"/>
                <w:color w:val="000000" w:themeColor="text1"/>
              </w:rPr>
              <w:t>особенности изменения такого концессионного соглашения, особенности конкурсной документации, необходимой для проведения конкурса на право заключения концессионного соглашения;</w:t>
            </w:r>
          </w:p>
          <w:p w:rsidR="00F7174D" w:rsidRPr="005E166D" w:rsidRDefault="00F7174D" w:rsidP="005E166D">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5E166D">
              <w:rPr>
                <w:rFonts w:ascii="Times New Roman" w:hAnsi="Times New Roman" w:cs="Times New Roman"/>
                <w:color w:val="000000" w:themeColor="text1"/>
              </w:rPr>
              <w:t>критерии конкурса на право заключения концессионного соглашения;</w:t>
            </w:r>
          </w:p>
          <w:p w:rsidR="00F7174D" w:rsidRPr="005E166D" w:rsidRDefault="00F7174D" w:rsidP="005E166D">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5E166D">
              <w:rPr>
                <w:rFonts w:ascii="Times New Roman" w:hAnsi="Times New Roman" w:cs="Times New Roman"/>
                <w:color w:val="000000" w:themeColor="text1"/>
              </w:rPr>
              <w:t>особенности заключения концессионного соглашения без проведения конкурса,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w:t>
            </w:r>
          </w:p>
          <w:p w:rsidR="00F7174D" w:rsidRDefault="00F7174D" w:rsidP="00582635">
            <w:pPr>
              <w:autoSpaceDE w:val="0"/>
              <w:autoSpaceDN w:val="0"/>
              <w:adjustRightInd w:val="0"/>
              <w:jc w:val="both"/>
              <w:rPr>
                <w:rFonts w:ascii="Times New Roman" w:hAnsi="Times New Roman" w:cs="Times New Roman"/>
                <w:b/>
                <w:color w:val="000000" w:themeColor="text1"/>
              </w:rPr>
            </w:pPr>
          </w:p>
        </w:tc>
      </w:tr>
      <w:tr w:rsidR="00C31B39" w:rsidRPr="00897B10" w:rsidTr="00A62EEA">
        <w:trPr>
          <w:gridAfter w:val="1"/>
          <w:wAfter w:w="6144" w:type="dxa"/>
          <w:trHeight w:val="124"/>
        </w:trPr>
        <w:tc>
          <w:tcPr>
            <w:tcW w:w="4062" w:type="dxa"/>
            <w:shd w:val="clear" w:color="auto" w:fill="D9D9D9" w:themeFill="background1" w:themeFillShade="D9"/>
          </w:tcPr>
          <w:p w:rsidR="008E6E02" w:rsidRPr="008E6E02" w:rsidRDefault="008E6E02" w:rsidP="008E6E02">
            <w:pPr>
              <w:autoSpaceDE w:val="0"/>
              <w:autoSpaceDN w:val="0"/>
              <w:adjustRightInd w:val="0"/>
              <w:spacing w:before="120" w:after="120"/>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lastRenderedPageBreak/>
              <w:t>ОРВ МУНИЦИПАЛЬНЫХ НПА</w:t>
            </w:r>
          </w:p>
        </w:tc>
        <w:tc>
          <w:tcPr>
            <w:tcW w:w="6144" w:type="dxa"/>
            <w:shd w:val="clear" w:color="auto" w:fill="auto"/>
          </w:tcPr>
          <w:p w:rsidR="00C31B39" w:rsidRDefault="00C31B39" w:rsidP="005E166D">
            <w:pPr>
              <w:autoSpaceDE w:val="0"/>
              <w:autoSpaceDN w:val="0"/>
              <w:adjustRightInd w:val="0"/>
              <w:jc w:val="both"/>
              <w:rPr>
                <w:rFonts w:ascii="Times New Roman" w:hAnsi="Times New Roman" w:cs="Times New Roman"/>
                <w:b/>
                <w:color w:val="000000" w:themeColor="text1"/>
              </w:rPr>
            </w:pPr>
          </w:p>
        </w:tc>
      </w:tr>
      <w:tr w:rsidR="008E6E02" w:rsidRPr="00897B10" w:rsidTr="00A62EEA">
        <w:trPr>
          <w:gridAfter w:val="1"/>
          <w:wAfter w:w="6144" w:type="dxa"/>
          <w:trHeight w:val="124"/>
        </w:trPr>
        <w:tc>
          <w:tcPr>
            <w:tcW w:w="10206" w:type="dxa"/>
            <w:gridSpan w:val="2"/>
            <w:shd w:val="clear" w:color="auto" w:fill="auto"/>
          </w:tcPr>
          <w:p w:rsidR="008E6E02" w:rsidRDefault="008E6E02" w:rsidP="005E166D">
            <w:pPr>
              <w:autoSpaceDE w:val="0"/>
              <w:autoSpaceDN w:val="0"/>
              <w:adjustRightInd w:val="0"/>
              <w:jc w:val="both"/>
              <w:rPr>
                <w:rFonts w:ascii="Times New Roman" w:hAnsi="Times New Roman" w:cs="Times New Roman"/>
                <w:b/>
                <w:color w:val="000000" w:themeColor="text1"/>
              </w:rPr>
            </w:pPr>
          </w:p>
          <w:p w:rsidR="008E6E02" w:rsidRDefault="008E6E02" w:rsidP="008E6E02">
            <w:pPr>
              <w:autoSpaceDE w:val="0"/>
              <w:autoSpaceDN w:val="0"/>
              <w:adjustRightInd w:val="0"/>
              <w:jc w:val="both"/>
              <w:rPr>
                <w:rFonts w:ascii="Times New Roman" w:hAnsi="Times New Roman" w:cs="Times New Roman"/>
                <w:b/>
                <w:color w:val="000000" w:themeColor="text1"/>
              </w:rPr>
            </w:pPr>
            <w:r w:rsidRPr="008E6E02">
              <w:rPr>
                <w:rFonts w:ascii="Times New Roman" w:hAnsi="Times New Roman" w:cs="Times New Roman"/>
                <w:b/>
                <w:color w:val="000000" w:themeColor="text1"/>
              </w:rPr>
              <w:t>Закон Томско</w:t>
            </w:r>
            <w:r>
              <w:rPr>
                <w:rFonts w:ascii="Times New Roman" w:hAnsi="Times New Roman" w:cs="Times New Roman"/>
                <w:b/>
                <w:color w:val="000000" w:themeColor="text1"/>
              </w:rPr>
              <w:t xml:space="preserve">й области от 12.07.2016 N 74-ОЗ </w:t>
            </w:r>
            <w:r w:rsidRPr="008E6E02">
              <w:rPr>
                <w:rFonts w:ascii="Times New Roman" w:hAnsi="Times New Roman" w:cs="Times New Roman"/>
                <w:b/>
                <w:color w:val="000000" w:themeColor="text1"/>
              </w:rPr>
              <w:t>"О внесении изменений в Закон Томской области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w:t>
            </w:r>
          </w:p>
          <w:p w:rsidR="008E6E02" w:rsidRDefault="008E6E02" w:rsidP="008E6E02">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Начало действия документа 15.07.2016</w:t>
            </w:r>
          </w:p>
          <w:p w:rsidR="006D718D" w:rsidRDefault="006D718D" w:rsidP="008E6E02">
            <w:pPr>
              <w:autoSpaceDE w:val="0"/>
              <w:autoSpaceDN w:val="0"/>
              <w:adjustRightInd w:val="0"/>
              <w:jc w:val="both"/>
              <w:rPr>
                <w:rFonts w:ascii="Times New Roman" w:hAnsi="Times New Roman" w:cs="Times New Roman"/>
                <w:b/>
                <w:color w:val="000000" w:themeColor="text1"/>
              </w:rPr>
            </w:pPr>
          </w:p>
          <w:p w:rsidR="008E6E02" w:rsidRDefault="008E6E02" w:rsidP="008E6E02">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Утвержден п</w:t>
            </w:r>
            <w:r w:rsidRPr="008E6E02">
              <w:rPr>
                <w:rFonts w:ascii="Times New Roman" w:hAnsi="Times New Roman" w:cs="Times New Roman"/>
                <w:b/>
                <w:color w:val="000000" w:themeColor="text1"/>
              </w:rPr>
              <w:t>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w:t>
            </w:r>
            <w:r>
              <w:rPr>
                <w:rFonts w:ascii="Times New Roman" w:hAnsi="Times New Roman" w:cs="Times New Roman"/>
                <w:b/>
                <w:color w:val="000000" w:themeColor="text1"/>
              </w:rPr>
              <w:t>ельности, является обязательным с</w:t>
            </w:r>
            <w:r w:rsidR="006D718D">
              <w:rPr>
                <w:rFonts w:ascii="Times New Roman" w:hAnsi="Times New Roman" w:cs="Times New Roman"/>
                <w:b/>
                <w:color w:val="000000" w:themeColor="text1"/>
              </w:rPr>
              <w:t xml:space="preserve"> 1</w:t>
            </w:r>
            <w:r>
              <w:rPr>
                <w:rFonts w:ascii="Times New Roman" w:hAnsi="Times New Roman" w:cs="Times New Roman"/>
                <w:b/>
                <w:color w:val="000000" w:themeColor="text1"/>
              </w:rPr>
              <w:t xml:space="preserve"> января 2017 года.</w:t>
            </w:r>
          </w:p>
          <w:p w:rsidR="008E6E02" w:rsidRDefault="008E6E02" w:rsidP="008E6E02">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В данный перечень включены </w:t>
            </w:r>
            <w:r w:rsidRPr="008E6E02">
              <w:rPr>
                <w:rFonts w:ascii="Times New Roman" w:hAnsi="Times New Roman" w:cs="Times New Roman"/>
                <w:color w:val="000000" w:themeColor="text1"/>
              </w:rPr>
              <w:t>все муниципальные районы и городские округа Томской области, за исключением муниципального образования "Городской округ "Город Томск" (органы местного самоуправления в данном округе обязаны проводить процедуры ОРВ и экспертизы с 1 января 2015 года) и муниципального образования "Городской округ "Кедровый", в котором отсутствует инфраструктура поддержки малого предпринимательства.</w:t>
            </w:r>
          </w:p>
          <w:p w:rsidR="008E6E02" w:rsidRPr="008E6E02" w:rsidRDefault="008E6E02" w:rsidP="00E57FB8">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Кроме того, и</w:t>
            </w:r>
            <w:r w:rsidRPr="008E6E02">
              <w:rPr>
                <w:rFonts w:ascii="Times New Roman" w:hAnsi="Times New Roman" w:cs="Times New Roman"/>
                <w:color w:val="000000" w:themeColor="text1"/>
              </w:rPr>
              <w:t>з предметной области оценки регулирующе</w:t>
            </w:r>
            <w:r w:rsidR="00E57FB8">
              <w:rPr>
                <w:rFonts w:ascii="Times New Roman" w:hAnsi="Times New Roman" w:cs="Times New Roman"/>
                <w:color w:val="000000" w:themeColor="text1"/>
              </w:rPr>
              <w:t>го воздействия исключены  проекты</w:t>
            </w:r>
            <w:r w:rsidR="00E57FB8" w:rsidRPr="00E57FB8">
              <w:rPr>
                <w:rFonts w:ascii="Times New Roman" w:hAnsi="Times New Roman" w:cs="Times New Roman"/>
                <w:color w:val="000000" w:themeColor="text1"/>
              </w:rPr>
              <w:t xml:space="preserve"> нормативных правовых актов представительных органов муниципальных образований </w:t>
            </w:r>
            <w:r w:rsidR="00E57FB8">
              <w:rPr>
                <w:rFonts w:ascii="Times New Roman" w:hAnsi="Times New Roman" w:cs="Times New Roman"/>
                <w:color w:val="000000" w:themeColor="text1"/>
              </w:rPr>
              <w:t>Томской области, устанавливающие, изменяющие</w:t>
            </w:r>
            <w:r w:rsidR="00E57FB8" w:rsidRPr="00E57FB8">
              <w:rPr>
                <w:rFonts w:ascii="Times New Roman" w:hAnsi="Times New Roman" w:cs="Times New Roman"/>
                <w:color w:val="000000" w:themeColor="text1"/>
              </w:rPr>
              <w:t>, приостанавливающ</w:t>
            </w:r>
            <w:r w:rsidR="00E57FB8">
              <w:rPr>
                <w:rFonts w:ascii="Times New Roman" w:hAnsi="Times New Roman" w:cs="Times New Roman"/>
                <w:color w:val="000000" w:themeColor="text1"/>
              </w:rPr>
              <w:t>ие</w:t>
            </w:r>
            <w:r w:rsidR="00E57FB8" w:rsidRPr="00E57FB8">
              <w:rPr>
                <w:rFonts w:ascii="Times New Roman" w:hAnsi="Times New Roman" w:cs="Times New Roman"/>
                <w:color w:val="000000" w:themeColor="text1"/>
              </w:rPr>
              <w:t>, отм</w:t>
            </w:r>
            <w:r w:rsidR="00E57FB8">
              <w:rPr>
                <w:rFonts w:ascii="Times New Roman" w:hAnsi="Times New Roman" w:cs="Times New Roman"/>
                <w:color w:val="000000" w:themeColor="text1"/>
              </w:rPr>
              <w:t>еняющие местные налоги и сборы, а также регулирующие</w:t>
            </w:r>
            <w:r w:rsidR="00E57FB8" w:rsidRPr="00E57FB8">
              <w:rPr>
                <w:rFonts w:ascii="Times New Roman" w:hAnsi="Times New Roman" w:cs="Times New Roman"/>
                <w:color w:val="000000" w:themeColor="text1"/>
              </w:rPr>
              <w:t xml:space="preserve"> бюджетные правоотношения.</w:t>
            </w:r>
          </w:p>
          <w:p w:rsidR="008E6E02" w:rsidRDefault="008E6E02" w:rsidP="008E6E02">
            <w:pPr>
              <w:autoSpaceDE w:val="0"/>
              <w:autoSpaceDN w:val="0"/>
              <w:adjustRightInd w:val="0"/>
              <w:jc w:val="both"/>
              <w:rPr>
                <w:rFonts w:ascii="Times New Roman" w:hAnsi="Times New Roman" w:cs="Times New Roman"/>
                <w:b/>
                <w:color w:val="000000" w:themeColor="text1"/>
              </w:rPr>
            </w:pPr>
          </w:p>
        </w:tc>
      </w:tr>
      <w:tr w:rsidR="00F7174D" w:rsidRPr="00897B10" w:rsidTr="00A62EEA">
        <w:trPr>
          <w:gridAfter w:val="1"/>
          <w:wAfter w:w="6144" w:type="dxa"/>
          <w:trHeight w:val="164"/>
        </w:trPr>
        <w:tc>
          <w:tcPr>
            <w:tcW w:w="4062" w:type="dxa"/>
            <w:shd w:val="clear" w:color="auto" w:fill="D9D9D9" w:themeFill="background1" w:themeFillShade="D9"/>
          </w:tcPr>
          <w:p w:rsidR="00F7174D" w:rsidRPr="003B338A" w:rsidRDefault="00F7174D" w:rsidP="00BA1CBD">
            <w:pPr>
              <w:autoSpaceDE w:val="0"/>
              <w:autoSpaceDN w:val="0"/>
              <w:adjustRightInd w:val="0"/>
              <w:spacing w:before="120" w:after="120"/>
              <w:jc w:val="both"/>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t>ПРИВАТИЗАЦИЯ ИМУЩЕСТВА</w:t>
            </w:r>
          </w:p>
        </w:tc>
        <w:tc>
          <w:tcPr>
            <w:tcW w:w="6144" w:type="dxa"/>
            <w:shd w:val="clear" w:color="auto" w:fill="FFFFFF" w:themeFill="background1"/>
          </w:tcPr>
          <w:p w:rsidR="00F7174D" w:rsidRPr="00C347F0" w:rsidRDefault="00F7174D" w:rsidP="00C45B4F">
            <w:pPr>
              <w:autoSpaceDE w:val="0"/>
              <w:autoSpaceDN w:val="0"/>
              <w:adjustRightInd w:val="0"/>
              <w:jc w:val="both"/>
              <w:rPr>
                <w:rFonts w:ascii="Times New Roman" w:hAnsi="Times New Roman" w:cs="Times New Roman"/>
                <w:b/>
              </w:rPr>
            </w:pPr>
          </w:p>
        </w:tc>
      </w:tr>
      <w:tr w:rsidR="00F7174D" w:rsidRPr="00897B10" w:rsidTr="00A62EEA">
        <w:trPr>
          <w:gridAfter w:val="1"/>
          <w:wAfter w:w="6144" w:type="dxa"/>
          <w:trHeight w:val="164"/>
        </w:trPr>
        <w:tc>
          <w:tcPr>
            <w:tcW w:w="10206" w:type="dxa"/>
            <w:gridSpan w:val="2"/>
            <w:shd w:val="clear" w:color="auto" w:fill="auto"/>
          </w:tcPr>
          <w:p w:rsidR="00F7174D" w:rsidRDefault="00F7174D" w:rsidP="003B338A">
            <w:pPr>
              <w:autoSpaceDE w:val="0"/>
              <w:autoSpaceDN w:val="0"/>
              <w:adjustRightInd w:val="0"/>
              <w:jc w:val="both"/>
              <w:rPr>
                <w:rFonts w:ascii="Times New Roman" w:hAnsi="Times New Roman" w:cs="Times New Roman"/>
                <w:b/>
                <w:color w:val="000000" w:themeColor="text1"/>
              </w:rPr>
            </w:pPr>
          </w:p>
          <w:p w:rsidR="00F7174D" w:rsidRPr="00A636E1" w:rsidRDefault="00F7174D" w:rsidP="00A636E1">
            <w:pPr>
              <w:autoSpaceDE w:val="0"/>
              <w:autoSpaceDN w:val="0"/>
              <w:adjustRightInd w:val="0"/>
              <w:jc w:val="both"/>
              <w:rPr>
                <w:rFonts w:ascii="Times New Roman" w:hAnsi="Times New Roman" w:cs="Times New Roman"/>
                <w:b/>
              </w:rPr>
            </w:pPr>
            <w:r w:rsidRPr="00A636E1">
              <w:rPr>
                <w:rFonts w:ascii="Times New Roman" w:hAnsi="Times New Roman" w:cs="Times New Roman"/>
                <w:b/>
              </w:rPr>
              <w:t>Федеральный закон от 03.07.2016 N 366-ФЗ "О внесении изменений в Федеральный закон "О приватизации государственного и муниципального имущества"</w:t>
            </w:r>
          </w:p>
          <w:p w:rsidR="00F7174D" w:rsidRPr="00A636E1" w:rsidRDefault="005A17DE" w:rsidP="00A636E1">
            <w:pPr>
              <w:autoSpaceDE w:val="0"/>
              <w:autoSpaceDN w:val="0"/>
              <w:adjustRightInd w:val="0"/>
              <w:jc w:val="both"/>
              <w:rPr>
                <w:rFonts w:ascii="Times New Roman" w:hAnsi="Times New Roman" w:cs="Times New Roman"/>
                <w:b/>
              </w:rPr>
            </w:pPr>
            <w:r>
              <w:rPr>
                <w:rFonts w:ascii="Times New Roman" w:hAnsi="Times New Roman" w:cs="Times New Roman"/>
                <w:b/>
              </w:rPr>
              <w:t>Начало действия документа 04.08.2016</w:t>
            </w:r>
          </w:p>
          <w:p w:rsidR="00F7174D" w:rsidRPr="00A636E1" w:rsidRDefault="00F7174D" w:rsidP="00A636E1">
            <w:pPr>
              <w:autoSpaceDE w:val="0"/>
              <w:autoSpaceDN w:val="0"/>
              <w:adjustRightInd w:val="0"/>
              <w:jc w:val="both"/>
              <w:rPr>
                <w:rFonts w:ascii="Times New Roman" w:hAnsi="Times New Roman" w:cs="Times New Roman"/>
              </w:rPr>
            </w:pPr>
          </w:p>
          <w:p w:rsidR="00F7174D" w:rsidRPr="00A636E1" w:rsidRDefault="00F7174D" w:rsidP="00A636E1">
            <w:pPr>
              <w:autoSpaceDE w:val="0"/>
              <w:autoSpaceDN w:val="0"/>
              <w:adjustRightInd w:val="0"/>
              <w:jc w:val="both"/>
              <w:rPr>
                <w:rFonts w:ascii="Times New Roman" w:hAnsi="Times New Roman" w:cs="Times New Roman"/>
                <w:b/>
              </w:rPr>
            </w:pPr>
            <w:r w:rsidRPr="00A636E1">
              <w:rPr>
                <w:rFonts w:ascii="Times New Roman" w:hAnsi="Times New Roman" w:cs="Times New Roman"/>
                <w:b/>
              </w:rPr>
              <w:t>Принят закон, призванный повысить уровень информационного обеспечения приватизации федераль</w:t>
            </w:r>
            <w:r w:rsidR="00E57FB8">
              <w:rPr>
                <w:rFonts w:ascii="Times New Roman" w:hAnsi="Times New Roman" w:cs="Times New Roman"/>
                <w:b/>
              </w:rPr>
              <w:t>ного и муниципального имущества.</w:t>
            </w:r>
          </w:p>
          <w:p w:rsidR="00F7174D" w:rsidRPr="0018650D" w:rsidRDefault="00E57FB8" w:rsidP="00A636E1">
            <w:pPr>
              <w:autoSpaceDE w:val="0"/>
              <w:autoSpaceDN w:val="0"/>
              <w:adjustRightInd w:val="0"/>
              <w:jc w:val="both"/>
              <w:rPr>
                <w:rFonts w:ascii="Times New Roman" w:hAnsi="Times New Roman" w:cs="Times New Roman"/>
              </w:rPr>
            </w:pPr>
            <w:r>
              <w:rPr>
                <w:rFonts w:ascii="Times New Roman" w:hAnsi="Times New Roman" w:cs="Times New Roman"/>
              </w:rPr>
              <w:t>У</w:t>
            </w:r>
            <w:r w:rsidR="00F7174D">
              <w:rPr>
                <w:rFonts w:ascii="Times New Roman" w:hAnsi="Times New Roman" w:cs="Times New Roman"/>
              </w:rPr>
              <w:t>становлено, что о</w:t>
            </w:r>
            <w:r w:rsidR="00F7174D" w:rsidRPr="00A636E1">
              <w:rPr>
                <w:rFonts w:ascii="Times New Roman" w:hAnsi="Times New Roman" w:cs="Times New Roman"/>
              </w:rPr>
              <w:t>фициальным сайтом для размещения информации о приватизации государственного и муниципального имущества является сайт Российской Федерации в сети "Интернет" для размещения информации о проведении торгов. Остальные сайты устанавливаются в качестве дополнительных источников информации о приватизации.</w:t>
            </w:r>
          </w:p>
          <w:p w:rsidR="00F7174D" w:rsidRPr="009933B8" w:rsidRDefault="00F7174D" w:rsidP="0018650D">
            <w:pPr>
              <w:autoSpaceDE w:val="0"/>
              <w:autoSpaceDN w:val="0"/>
              <w:adjustRightInd w:val="0"/>
              <w:jc w:val="both"/>
              <w:rPr>
                <w:rFonts w:ascii="Times New Roman" w:hAnsi="Times New Roman" w:cs="Times New Roman"/>
              </w:rPr>
            </w:pPr>
          </w:p>
        </w:tc>
      </w:tr>
      <w:tr w:rsidR="00F7174D" w:rsidRPr="00897B10" w:rsidTr="00A62EEA">
        <w:trPr>
          <w:gridAfter w:val="1"/>
          <w:wAfter w:w="6144" w:type="dxa"/>
          <w:trHeight w:val="164"/>
        </w:trPr>
        <w:tc>
          <w:tcPr>
            <w:tcW w:w="4062" w:type="dxa"/>
            <w:shd w:val="clear" w:color="auto" w:fill="D9D9D9" w:themeFill="background1" w:themeFillShade="D9"/>
          </w:tcPr>
          <w:p w:rsidR="00F7174D" w:rsidRPr="006402F8" w:rsidRDefault="00F7174D" w:rsidP="006402F8">
            <w:pPr>
              <w:autoSpaceDE w:val="0"/>
              <w:autoSpaceDN w:val="0"/>
              <w:adjustRightInd w:val="0"/>
              <w:spacing w:before="120" w:after="120"/>
              <w:jc w:val="both"/>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t>ТРУДОВОЕ ЗАКОНОДАТЕЛЬСТВО</w:t>
            </w:r>
          </w:p>
        </w:tc>
        <w:tc>
          <w:tcPr>
            <w:tcW w:w="6144" w:type="dxa"/>
            <w:shd w:val="clear" w:color="auto" w:fill="auto"/>
          </w:tcPr>
          <w:p w:rsidR="00F7174D" w:rsidRPr="008A6265" w:rsidRDefault="00F7174D" w:rsidP="008A6265">
            <w:pPr>
              <w:autoSpaceDE w:val="0"/>
              <w:autoSpaceDN w:val="0"/>
              <w:adjustRightInd w:val="0"/>
              <w:jc w:val="both"/>
              <w:rPr>
                <w:rFonts w:ascii="Times New Roman" w:hAnsi="Times New Roman" w:cs="Times New Roman"/>
                <w:b/>
                <w:color w:val="000000" w:themeColor="text1"/>
              </w:rPr>
            </w:pPr>
          </w:p>
        </w:tc>
      </w:tr>
      <w:tr w:rsidR="00F7174D" w:rsidRPr="00897B10" w:rsidTr="00A62EEA">
        <w:trPr>
          <w:gridAfter w:val="1"/>
          <w:wAfter w:w="6144" w:type="dxa"/>
          <w:trHeight w:val="164"/>
        </w:trPr>
        <w:tc>
          <w:tcPr>
            <w:tcW w:w="10206" w:type="dxa"/>
            <w:gridSpan w:val="2"/>
            <w:shd w:val="clear" w:color="auto" w:fill="auto"/>
          </w:tcPr>
          <w:p w:rsidR="00F7174D" w:rsidRDefault="00F7174D" w:rsidP="006402F8">
            <w:pPr>
              <w:autoSpaceDE w:val="0"/>
              <w:autoSpaceDN w:val="0"/>
              <w:adjustRightInd w:val="0"/>
              <w:jc w:val="both"/>
              <w:rPr>
                <w:rFonts w:ascii="Times New Roman" w:hAnsi="Times New Roman" w:cs="Times New Roman"/>
                <w:b/>
                <w:color w:val="000000" w:themeColor="text1"/>
              </w:rPr>
            </w:pPr>
          </w:p>
          <w:p w:rsidR="00F7174D" w:rsidRDefault="00F7174D" w:rsidP="0018650D">
            <w:pPr>
              <w:autoSpaceDE w:val="0"/>
              <w:autoSpaceDN w:val="0"/>
              <w:adjustRightInd w:val="0"/>
              <w:jc w:val="both"/>
              <w:rPr>
                <w:rFonts w:ascii="Times New Roman" w:hAnsi="Times New Roman" w:cs="Times New Roman"/>
                <w:b/>
              </w:rPr>
            </w:pPr>
            <w:r w:rsidRPr="0018650D">
              <w:rPr>
                <w:rFonts w:ascii="Times New Roman" w:hAnsi="Times New Roman" w:cs="Times New Roman"/>
                <w:b/>
              </w:rPr>
              <w:t>Федеральный закон от 03.07.2016 N 347-ФЗ "О внесении изменений в Трудовой кодекс Российской Федерации"</w:t>
            </w:r>
          </w:p>
          <w:p w:rsidR="00F7174D" w:rsidRDefault="00F7174D" w:rsidP="00582635">
            <w:pPr>
              <w:autoSpaceDE w:val="0"/>
              <w:autoSpaceDN w:val="0"/>
              <w:adjustRightInd w:val="0"/>
              <w:jc w:val="both"/>
              <w:rPr>
                <w:rFonts w:ascii="Times New Roman" w:hAnsi="Times New Roman" w:cs="Times New Roman"/>
                <w:b/>
              </w:rPr>
            </w:pPr>
            <w:r>
              <w:rPr>
                <w:rFonts w:ascii="Times New Roman" w:hAnsi="Times New Roman" w:cs="Times New Roman"/>
                <w:b/>
              </w:rPr>
              <w:t>Начало</w:t>
            </w:r>
            <w:r w:rsidR="00921739">
              <w:rPr>
                <w:rFonts w:ascii="Times New Roman" w:hAnsi="Times New Roman" w:cs="Times New Roman"/>
                <w:b/>
              </w:rPr>
              <w:t xml:space="preserve"> действия документа 04.07.2016</w:t>
            </w:r>
          </w:p>
          <w:p w:rsidR="005A17DE" w:rsidRDefault="005A17DE" w:rsidP="00582635">
            <w:pPr>
              <w:autoSpaceDE w:val="0"/>
              <w:autoSpaceDN w:val="0"/>
              <w:adjustRightInd w:val="0"/>
              <w:jc w:val="both"/>
              <w:rPr>
                <w:rFonts w:ascii="Times New Roman" w:hAnsi="Times New Roman" w:cs="Times New Roman"/>
                <w:b/>
              </w:rPr>
            </w:pPr>
          </w:p>
          <w:p w:rsidR="00F7174D" w:rsidRDefault="00F7174D" w:rsidP="00582635">
            <w:pPr>
              <w:autoSpaceDE w:val="0"/>
              <w:autoSpaceDN w:val="0"/>
              <w:adjustRightInd w:val="0"/>
              <w:jc w:val="both"/>
              <w:rPr>
                <w:rFonts w:ascii="Times New Roman" w:hAnsi="Times New Roman" w:cs="Times New Roman"/>
                <w:b/>
              </w:rPr>
            </w:pPr>
            <w:r w:rsidRPr="0018650D">
              <w:rPr>
                <w:rFonts w:ascii="Times New Roman" w:hAnsi="Times New Roman" w:cs="Times New Roman"/>
                <w:b/>
              </w:rPr>
              <w:t>В Трудовой кодекс РФ введено понятие "предельный уровень соотношения среднемесячной заработной платы"</w:t>
            </w:r>
            <w:r w:rsidR="005A17DE">
              <w:rPr>
                <w:rFonts w:ascii="Times New Roman" w:hAnsi="Times New Roman" w:cs="Times New Roman"/>
                <w:b/>
              </w:rPr>
              <w:t>.</w:t>
            </w:r>
          </w:p>
          <w:p w:rsidR="00F7174D" w:rsidRPr="0018650D" w:rsidRDefault="00F7174D" w:rsidP="0018650D">
            <w:pPr>
              <w:autoSpaceDE w:val="0"/>
              <w:autoSpaceDN w:val="0"/>
              <w:adjustRightInd w:val="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Установлено, что п</w:t>
            </w:r>
            <w:r w:rsidRPr="0018650D">
              <w:rPr>
                <w:rFonts w:ascii="Times New Roman" w:hAnsi="Times New Roman" w:cs="Times New Roman"/>
                <w:color w:val="000000" w:themeColor="text1"/>
              </w:rPr>
              <w:t>редельный уровень соотношения среднемесячной заработной платы руководителей, их заместителей, главных бухгалтеров муниципальных учр</w:t>
            </w:r>
            <w:r w:rsidR="00921739">
              <w:rPr>
                <w:rFonts w:ascii="Times New Roman" w:hAnsi="Times New Roman" w:cs="Times New Roman"/>
                <w:color w:val="000000" w:themeColor="text1"/>
              </w:rPr>
              <w:t>еждений, муниципальных унитарных предприятий, формируемой</w:t>
            </w:r>
            <w:r w:rsidRPr="0018650D">
              <w:rPr>
                <w:rFonts w:ascii="Times New Roman" w:hAnsi="Times New Roman" w:cs="Times New Roman"/>
                <w:color w:val="000000" w:themeColor="text1"/>
              </w:rPr>
              <w:t xml:space="preserve"> за счет всех источников финансового обеспечения и рассчитываемой за календарный год, и среднемесячной заработной платы работников таких учреждений, предприятий (без учета заработной платы соответствующего руководителя, его заместителей, главного бухгалтера) определяется органом местного самоуправления, </w:t>
            </w:r>
            <w:r>
              <w:rPr>
                <w:rFonts w:ascii="Times New Roman" w:hAnsi="Times New Roman" w:cs="Times New Roman"/>
                <w:color w:val="000000" w:themeColor="text1"/>
              </w:rPr>
              <w:t xml:space="preserve">осуществляющим </w:t>
            </w:r>
            <w:r w:rsidRPr="0018650D">
              <w:rPr>
                <w:rFonts w:ascii="Times New Roman" w:hAnsi="Times New Roman" w:cs="Times New Roman"/>
                <w:color w:val="000000" w:themeColor="text1"/>
              </w:rPr>
              <w:t>функции и полномочия учредителя соответствующих учреждений, предприятий</w:t>
            </w:r>
            <w:proofErr w:type="gramEnd"/>
            <w:r w:rsidRPr="0018650D">
              <w:rPr>
                <w:rFonts w:ascii="Times New Roman" w:hAnsi="Times New Roman" w:cs="Times New Roman"/>
                <w:color w:val="000000" w:themeColor="text1"/>
              </w:rPr>
              <w:t>, в размере, не превышаю</w:t>
            </w:r>
            <w:r>
              <w:rPr>
                <w:rFonts w:ascii="Times New Roman" w:hAnsi="Times New Roman" w:cs="Times New Roman"/>
                <w:color w:val="000000" w:themeColor="text1"/>
              </w:rPr>
              <w:t xml:space="preserve">щем размера, который установлен </w:t>
            </w:r>
            <w:r w:rsidRPr="0018650D">
              <w:rPr>
                <w:rFonts w:ascii="Times New Roman" w:hAnsi="Times New Roman" w:cs="Times New Roman"/>
                <w:color w:val="000000" w:themeColor="text1"/>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F7174D" w:rsidRPr="0018650D" w:rsidRDefault="00F7174D" w:rsidP="0018650D">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О</w:t>
            </w:r>
            <w:r w:rsidRPr="0018650D">
              <w:rPr>
                <w:rFonts w:ascii="Times New Roman" w:hAnsi="Times New Roman" w:cs="Times New Roman"/>
                <w:color w:val="000000" w:themeColor="text1"/>
              </w:rPr>
              <w:t xml:space="preserve">рганам местного самоуправления предоставлено право </w:t>
            </w:r>
            <w:proofErr w:type="gramStart"/>
            <w:r w:rsidRPr="0018650D">
              <w:rPr>
                <w:rFonts w:ascii="Times New Roman" w:hAnsi="Times New Roman" w:cs="Times New Roman"/>
                <w:color w:val="000000" w:themeColor="text1"/>
              </w:rPr>
              <w:t>устанавливать</w:t>
            </w:r>
            <w:proofErr w:type="gramEnd"/>
            <w:r w:rsidRPr="0018650D">
              <w:rPr>
                <w:rFonts w:ascii="Times New Roman" w:hAnsi="Times New Roman" w:cs="Times New Roman"/>
                <w:color w:val="000000" w:themeColor="text1"/>
              </w:rPr>
              <w:t xml:space="preserve"> перечни организаций, на которые не будут распространяться указанные выше предельные уровни.</w:t>
            </w:r>
          </w:p>
          <w:p w:rsidR="00F7174D" w:rsidRDefault="00F7174D" w:rsidP="0018650D">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Согласно данному федеральному закону н</w:t>
            </w:r>
            <w:r w:rsidRPr="0018650D">
              <w:rPr>
                <w:rFonts w:ascii="Times New Roman" w:hAnsi="Times New Roman" w:cs="Times New Roman"/>
                <w:color w:val="000000" w:themeColor="text1"/>
              </w:rPr>
              <w:t>есоблюдение предельного уровня соотношения зарплат может стать основанием для расторжения трудового договора с руководителем организации.</w:t>
            </w:r>
          </w:p>
          <w:p w:rsidR="00F7174D" w:rsidRDefault="00F7174D" w:rsidP="00887F30">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Кроме того, ф</w:t>
            </w:r>
            <w:r w:rsidRPr="0018650D">
              <w:rPr>
                <w:rFonts w:ascii="Times New Roman" w:hAnsi="Times New Roman" w:cs="Times New Roman"/>
                <w:color w:val="000000" w:themeColor="text1"/>
              </w:rPr>
              <w:t xml:space="preserve">едеральным законом устанавливается обязательность размещения информации о </w:t>
            </w:r>
            <w:r w:rsidRPr="0018650D">
              <w:rPr>
                <w:rFonts w:ascii="Times New Roman" w:hAnsi="Times New Roman" w:cs="Times New Roman"/>
                <w:color w:val="000000" w:themeColor="text1"/>
              </w:rPr>
              <w:lastRenderedPageBreak/>
              <w:t xml:space="preserve">среднемесячной заработной плате руководителей, их заместителей и главных бухгалтеров </w:t>
            </w:r>
            <w:r>
              <w:rPr>
                <w:rFonts w:ascii="Times New Roman" w:hAnsi="Times New Roman" w:cs="Times New Roman"/>
                <w:color w:val="000000" w:themeColor="text1"/>
              </w:rPr>
              <w:t xml:space="preserve">муниципальных учреждений и предприятий </w:t>
            </w:r>
            <w:r w:rsidRPr="0018650D">
              <w:rPr>
                <w:rFonts w:ascii="Times New Roman" w:hAnsi="Times New Roman" w:cs="Times New Roman"/>
                <w:color w:val="000000" w:themeColor="text1"/>
              </w:rPr>
              <w:t>в информационно-телекоммуникационной сети «Интернет» на официальных сайтах органов местного самоуправления, осуществляющих функции и полномочия учредите</w:t>
            </w:r>
            <w:r>
              <w:rPr>
                <w:rFonts w:ascii="Times New Roman" w:hAnsi="Times New Roman" w:cs="Times New Roman"/>
                <w:color w:val="000000" w:themeColor="text1"/>
              </w:rPr>
              <w:t>ля этих организаций.</w:t>
            </w:r>
          </w:p>
          <w:p w:rsidR="00F7174D" w:rsidRPr="00377FC7" w:rsidRDefault="00F7174D" w:rsidP="0018650D">
            <w:pPr>
              <w:autoSpaceDE w:val="0"/>
              <w:autoSpaceDN w:val="0"/>
              <w:adjustRightInd w:val="0"/>
              <w:jc w:val="both"/>
              <w:rPr>
                <w:rFonts w:ascii="Times New Roman" w:hAnsi="Times New Roman" w:cs="Times New Roman"/>
                <w:color w:val="000000" w:themeColor="text1"/>
              </w:rPr>
            </w:pPr>
          </w:p>
        </w:tc>
      </w:tr>
      <w:tr w:rsidR="00F7174D" w:rsidRPr="00897B10" w:rsidTr="00A62EEA">
        <w:trPr>
          <w:gridAfter w:val="1"/>
          <w:wAfter w:w="6144" w:type="dxa"/>
          <w:trHeight w:val="164"/>
        </w:trPr>
        <w:tc>
          <w:tcPr>
            <w:tcW w:w="4062" w:type="dxa"/>
            <w:shd w:val="clear" w:color="auto" w:fill="auto"/>
          </w:tcPr>
          <w:p w:rsidR="00F7174D" w:rsidRDefault="00F7174D" w:rsidP="006402F8">
            <w:pPr>
              <w:autoSpaceDE w:val="0"/>
              <w:autoSpaceDN w:val="0"/>
              <w:adjustRightInd w:val="0"/>
              <w:jc w:val="both"/>
              <w:rPr>
                <w:rFonts w:ascii="Times New Roman" w:hAnsi="Times New Roman" w:cs="Times New Roman"/>
                <w:b/>
                <w:color w:val="000000" w:themeColor="text1"/>
              </w:rPr>
            </w:pPr>
          </w:p>
        </w:tc>
        <w:tc>
          <w:tcPr>
            <w:tcW w:w="6144" w:type="dxa"/>
            <w:shd w:val="clear" w:color="auto" w:fill="auto"/>
          </w:tcPr>
          <w:p w:rsidR="00F7174D" w:rsidRDefault="00F7174D" w:rsidP="0018650D">
            <w:pPr>
              <w:autoSpaceDE w:val="0"/>
              <w:autoSpaceDN w:val="0"/>
              <w:adjustRightInd w:val="0"/>
              <w:jc w:val="both"/>
              <w:rPr>
                <w:rFonts w:ascii="Times New Roman" w:hAnsi="Times New Roman" w:cs="Times New Roman"/>
                <w:b/>
                <w:color w:val="000000" w:themeColor="text1"/>
              </w:rPr>
            </w:pPr>
          </w:p>
          <w:p w:rsidR="00F7174D" w:rsidRDefault="00F7174D" w:rsidP="0018650D">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Обращаем внимание!</w:t>
            </w:r>
          </w:p>
          <w:p w:rsidR="00F7174D" w:rsidRPr="0018650D" w:rsidRDefault="00F7174D" w:rsidP="0018650D">
            <w:pPr>
              <w:autoSpaceDE w:val="0"/>
              <w:autoSpaceDN w:val="0"/>
              <w:adjustRightInd w:val="0"/>
              <w:jc w:val="both"/>
              <w:rPr>
                <w:rFonts w:ascii="Times New Roman" w:hAnsi="Times New Roman" w:cs="Times New Roman"/>
                <w:b/>
                <w:color w:val="000000" w:themeColor="text1"/>
              </w:rPr>
            </w:pPr>
          </w:p>
          <w:p w:rsidR="00F7174D" w:rsidRDefault="00921739" w:rsidP="0018650D">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Указанные п</w:t>
            </w:r>
            <w:r w:rsidR="00F7174D" w:rsidRPr="00887F30">
              <w:rPr>
                <w:rFonts w:ascii="Times New Roman" w:hAnsi="Times New Roman" w:cs="Times New Roman"/>
                <w:color w:val="000000" w:themeColor="text1"/>
              </w:rPr>
              <w:t xml:space="preserve">редельные уровни соотношения среднемесячной заработной платы </w:t>
            </w:r>
            <w:r>
              <w:rPr>
                <w:rFonts w:ascii="Times New Roman" w:hAnsi="Times New Roman" w:cs="Times New Roman"/>
                <w:color w:val="000000" w:themeColor="text1"/>
              </w:rPr>
              <w:t>должны быть определены нормативными правовыми актами органов местного самоуправления и подлежат применению с 1 января 2017 года.</w:t>
            </w:r>
          </w:p>
          <w:p w:rsidR="00F7174D" w:rsidRDefault="00F7174D" w:rsidP="006402F8">
            <w:pPr>
              <w:autoSpaceDE w:val="0"/>
              <w:autoSpaceDN w:val="0"/>
              <w:adjustRightInd w:val="0"/>
              <w:jc w:val="both"/>
              <w:rPr>
                <w:rFonts w:ascii="Times New Roman" w:hAnsi="Times New Roman" w:cs="Times New Roman"/>
                <w:b/>
                <w:color w:val="000000" w:themeColor="text1"/>
              </w:rPr>
            </w:pPr>
          </w:p>
        </w:tc>
      </w:tr>
    </w:tbl>
    <w:p w:rsidR="00ED34BE" w:rsidRPr="00827ED0" w:rsidRDefault="00ED34BE" w:rsidP="00377FC7">
      <w:pPr>
        <w:autoSpaceDE w:val="0"/>
        <w:autoSpaceDN w:val="0"/>
        <w:adjustRightInd w:val="0"/>
        <w:spacing w:after="0" w:line="240" w:lineRule="auto"/>
        <w:jc w:val="both"/>
        <w:outlineLvl w:val="0"/>
        <w:rPr>
          <w:rFonts w:ascii="Calibri" w:hAnsi="Calibri" w:cs="Calibri"/>
        </w:rPr>
      </w:pPr>
    </w:p>
    <w:sectPr w:rsidR="00ED34BE" w:rsidRPr="00827ED0" w:rsidSect="00377FC7">
      <w:headerReference w:type="default" r:id="rId8"/>
      <w:footerReference w:type="default" r:id="rId9"/>
      <w:headerReference w:type="first" r:id="rId10"/>
      <w:footerReference w:type="first" r:id="rId11"/>
      <w:pgSz w:w="11906" w:h="16838"/>
      <w:pgMar w:top="624" w:right="284" w:bottom="284" w:left="624"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FB8" w:rsidRDefault="00E57FB8" w:rsidP="003674F6">
      <w:pPr>
        <w:spacing w:after="0" w:line="240" w:lineRule="auto"/>
      </w:pPr>
      <w:r>
        <w:separator/>
      </w:r>
    </w:p>
  </w:endnote>
  <w:endnote w:type="continuationSeparator" w:id="0">
    <w:p w:rsidR="00E57FB8" w:rsidRDefault="00E57FB8" w:rsidP="00367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B8" w:rsidRDefault="00E838C6" w:rsidP="00521FFA">
    <w:pPr>
      <w:pStyle w:val="a5"/>
      <w:ind w:left="284"/>
      <w:rPr>
        <w:rFonts w:asciiTheme="majorHAnsi" w:hAnsiTheme="majorHAnsi"/>
        <w:sz w:val="18"/>
        <w:szCs w:val="18"/>
      </w:rPr>
    </w:pPr>
    <w:r>
      <w:rPr>
        <w:rFonts w:asciiTheme="majorHAnsi" w:hAnsiTheme="majorHAnsi"/>
        <w:noProof/>
        <w:sz w:val="18"/>
        <w:szCs w:val="18"/>
        <w:lang w:eastAsia="ru-RU"/>
      </w:rPr>
      <w:pict>
        <v:shapetype id="_x0000_t32" coordsize="21600,21600" o:spt="32" o:oned="t" path="m,l21600,21600e" filled="f">
          <v:path arrowok="t" fillok="f" o:connecttype="none"/>
          <o:lock v:ext="edit" shapetype="t"/>
        </v:shapetype>
        <v:shape id="_x0000_s2065" type="#_x0000_t32" style="position:absolute;left:0;text-align:left;margin-left:-.6pt;margin-top:7.75pt;width:525.75pt;height:0;z-index:251662336" o:connectortype="straight" strokecolor="#31849b [2408]"/>
      </w:pict>
    </w:r>
  </w:p>
  <w:p w:rsidR="00E57FB8" w:rsidRPr="00F4158D" w:rsidRDefault="00E57FB8" w:rsidP="00521FFA">
    <w:pPr>
      <w:pStyle w:val="a5"/>
      <w:ind w:left="284"/>
      <w:rPr>
        <w:rFonts w:asciiTheme="majorHAnsi" w:hAnsiTheme="majorHAnsi"/>
        <w:sz w:val="18"/>
        <w:szCs w:val="18"/>
      </w:rPr>
    </w:pPr>
    <w:r w:rsidRPr="008C7FB2">
      <w:rPr>
        <w:rFonts w:ascii="Times New Roman" w:hAnsi="Times New Roman" w:cs="Times New Roman"/>
        <w:sz w:val="18"/>
        <w:szCs w:val="18"/>
      </w:rPr>
      <w:t>Публикация подготовлена с использованием данных информационно-правовой системы «Консультант Плюс»</w:t>
    </w:r>
    <w:r>
      <w:rPr>
        <w:rFonts w:asciiTheme="majorHAnsi" w:hAnsiTheme="majorHAnsi"/>
        <w:sz w:val="18"/>
        <w:szCs w:val="18"/>
      </w:rPr>
      <w:t xml:space="preserve">                                 </w:t>
    </w:r>
    <w:r w:rsidR="00E838C6" w:rsidRPr="00EC65AC">
      <w:rPr>
        <w:rFonts w:asciiTheme="majorHAnsi" w:hAnsiTheme="majorHAnsi"/>
        <w:sz w:val="18"/>
        <w:szCs w:val="18"/>
      </w:rPr>
      <w:fldChar w:fldCharType="begin"/>
    </w:r>
    <w:r w:rsidRPr="00EC65AC">
      <w:rPr>
        <w:rFonts w:asciiTheme="majorHAnsi" w:hAnsiTheme="majorHAnsi"/>
        <w:sz w:val="18"/>
        <w:szCs w:val="18"/>
      </w:rPr>
      <w:instrText xml:space="preserve"> PAGE   \* MERGEFORMAT </w:instrText>
    </w:r>
    <w:r w:rsidR="00E838C6" w:rsidRPr="00EC65AC">
      <w:rPr>
        <w:rFonts w:asciiTheme="majorHAnsi" w:hAnsiTheme="majorHAnsi"/>
        <w:sz w:val="18"/>
        <w:szCs w:val="18"/>
      </w:rPr>
      <w:fldChar w:fldCharType="separate"/>
    </w:r>
    <w:r w:rsidR="00A62EEA">
      <w:rPr>
        <w:rFonts w:asciiTheme="majorHAnsi" w:hAnsiTheme="majorHAnsi"/>
        <w:noProof/>
        <w:sz w:val="18"/>
        <w:szCs w:val="18"/>
      </w:rPr>
      <w:t>8</w:t>
    </w:r>
    <w:r w:rsidR="00E838C6" w:rsidRPr="00EC65AC">
      <w:rPr>
        <w:rFonts w:asciiTheme="majorHAnsi" w:hAnsiTheme="majorHAns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B8" w:rsidRDefault="00E57FB8">
    <w:pPr>
      <w:pStyle w:val="a5"/>
      <w:jc w:val="right"/>
    </w:pPr>
  </w:p>
  <w:p w:rsidR="00E57FB8" w:rsidRDefault="00E838C6" w:rsidP="00F4158D">
    <w:pPr>
      <w:pStyle w:val="a5"/>
      <w:rPr>
        <w:rFonts w:asciiTheme="majorHAnsi" w:hAnsiTheme="majorHAnsi"/>
        <w:sz w:val="18"/>
        <w:szCs w:val="18"/>
      </w:rPr>
    </w:pPr>
    <w:r>
      <w:rPr>
        <w:rFonts w:asciiTheme="majorHAnsi" w:hAnsiTheme="majorHAnsi"/>
        <w:noProof/>
        <w:sz w:val="18"/>
        <w:szCs w:val="18"/>
        <w:lang w:eastAsia="ru-RU"/>
      </w:rPr>
      <w:pict>
        <v:shapetype id="_x0000_t32" coordsize="21600,21600" o:spt="32" o:oned="t" path="m,l21600,21600e" filled="f">
          <v:path arrowok="t" fillok="f" o:connecttype="none"/>
          <o:lock v:ext="edit" shapetype="t"/>
        </v:shapetype>
        <v:shape id="_x0000_s2066" type="#_x0000_t32" style="position:absolute;margin-left:-.6pt;margin-top:7.75pt;width:525.75pt;height:0;z-index:251664384" o:connectortype="straight" strokecolor="#31849b [2408]"/>
      </w:pict>
    </w:r>
  </w:p>
  <w:p w:rsidR="00E57FB8" w:rsidRPr="00BB0940" w:rsidRDefault="00E57FB8" w:rsidP="00F4158D">
    <w:pPr>
      <w:pStyle w:val="a5"/>
      <w:rPr>
        <w:rFonts w:asciiTheme="majorHAnsi" w:hAnsiTheme="majorHAnsi"/>
        <w:sz w:val="16"/>
        <w:szCs w:val="16"/>
      </w:rPr>
    </w:pPr>
    <w:r w:rsidRPr="00BB0940">
      <w:rPr>
        <w:rFonts w:asciiTheme="majorHAnsi" w:hAnsiTheme="majorHAnsi"/>
        <w:sz w:val="16"/>
        <w:szCs w:val="16"/>
      </w:rPr>
      <w:t>Публикация подготовлена с использованием данных информационно-правовой системы «Консультант Плюс»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FB8" w:rsidRDefault="00E57FB8" w:rsidP="003674F6">
      <w:pPr>
        <w:spacing w:after="0" w:line="240" w:lineRule="auto"/>
      </w:pPr>
      <w:r>
        <w:separator/>
      </w:r>
    </w:p>
  </w:footnote>
  <w:footnote w:type="continuationSeparator" w:id="0">
    <w:p w:rsidR="00E57FB8" w:rsidRDefault="00E57FB8" w:rsidP="00367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B8" w:rsidRPr="00B84ECC" w:rsidRDefault="00E57FB8" w:rsidP="00521FFA">
    <w:pPr>
      <w:pStyle w:val="a3"/>
      <w:ind w:left="284"/>
      <w:rPr>
        <w:b/>
        <w:color w:val="215868" w:themeColor="accent5" w:themeShade="80"/>
        <w:sz w:val="19"/>
        <w:szCs w:val="19"/>
      </w:rPr>
    </w:pPr>
    <w:r w:rsidRPr="00B84ECC">
      <w:rPr>
        <w:rFonts w:asciiTheme="majorHAnsi" w:hAnsiTheme="majorHAnsi" w:cs="Aparajita"/>
        <w:color w:val="215868" w:themeColor="accent5" w:themeShade="80"/>
        <w:sz w:val="19"/>
        <w:szCs w:val="19"/>
      </w:rPr>
      <w:t>ИНФОРМАЦИОННЫЙ БЮЛЛЕТЕНЬ СОВЕТА МУНИЦИПАЛЬНЫ</w:t>
    </w:r>
    <w:r>
      <w:rPr>
        <w:rFonts w:asciiTheme="majorHAnsi" w:hAnsiTheme="majorHAnsi" w:cs="Aparajita"/>
        <w:color w:val="215868" w:themeColor="accent5" w:themeShade="80"/>
        <w:sz w:val="19"/>
        <w:szCs w:val="19"/>
      </w:rPr>
      <w:t xml:space="preserve">Х ОБРАЗОВАНИЙ ТОМСКОЙ ОБЛАСТИ </w:t>
    </w:r>
    <w:r>
      <w:rPr>
        <w:rFonts w:asciiTheme="majorHAnsi" w:hAnsiTheme="majorHAnsi" w:cs="Aparajita"/>
        <w:b/>
        <w:color w:val="215868" w:themeColor="accent5" w:themeShade="80"/>
        <w:sz w:val="19"/>
        <w:szCs w:val="19"/>
      </w:rPr>
      <w:t>ИЮЛЬ 2016</w:t>
    </w:r>
    <w:r w:rsidRPr="00B84ECC">
      <w:rPr>
        <w:b/>
        <w:color w:val="215868" w:themeColor="accent5" w:themeShade="80"/>
        <w:sz w:val="19"/>
        <w:szCs w:val="19"/>
      </w:rPr>
      <w:t xml:space="preserve"> </w:t>
    </w:r>
  </w:p>
  <w:p w:rsidR="00E57FB8" w:rsidRPr="00B84ECC" w:rsidRDefault="00E838C6" w:rsidP="00EA4D61">
    <w:pPr>
      <w:pStyle w:val="a3"/>
      <w:ind w:left="-142"/>
      <w:rPr>
        <w:rFonts w:asciiTheme="majorHAnsi" w:hAnsiTheme="majorHAnsi" w:cs="Aparajita"/>
        <w:color w:val="215868" w:themeColor="accent5" w:themeShade="80"/>
        <w:sz w:val="19"/>
        <w:szCs w:val="19"/>
      </w:rPr>
    </w:pPr>
    <w:r>
      <w:rPr>
        <w:rFonts w:asciiTheme="majorHAnsi" w:hAnsiTheme="majorHAnsi" w:cs="Aparajita"/>
        <w:noProof/>
        <w:color w:val="215868" w:themeColor="accent5" w:themeShade="80"/>
        <w:sz w:val="19"/>
        <w:szCs w:val="19"/>
        <w:lang w:eastAsia="ru-RU"/>
      </w:rPr>
      <w:pict>
        <v:shapetype id="_x0000_t32" coordsize="21600,21600" o:spt="32" o:oned="t" path="m,l21600,21600e" filled="f">
          <v:path arrowok="t" fillok="f" o:connecttype="none"/>
          <o:lock v:ext="edit" shapetype="t"/>
        </v:shapetype>
        <v:shape id="_x0000_s2062" type="#_x0000_t32" style="position:absolute;left:0;text-align:left;margin-left:1.65pt;margin-top:6.15pt;width:525.75pt;height:0;z-index:251659264" o:connectortype="straight" strokecolor="#31849b [2408]"/>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B8" w:rsidRPr="00B84ECC" w:rsidRDefault="00E57FB8" w:rsidP="00B84ECC">
    <w:pPr>
      <w:pStyle w:val="a3"/>
      <w:rPr>
        <w:b/>
        <w:color w:val="215868" w:themeColor="accent5" w:themeShade="80"/>
      </w:rPr>
    </w:pPr>
    <w:r>
      <w:rPr>
        <w:rFonts w:asciiTheme="majorHAnsi" w:hAnsiTheme="majorHAnsi" w:cs="Aparajita"/>
        <w:noProof/>
        <w:color w:val="215868" w:themeColor="accent5" w:themeShade="80"/>
        <w:sz w:val="20"/>
        <w:szCs w:val="20"/>
        <w:lang w:eastAsia="ru-RU"/>
      </w:rPr>
      <w:drawing>
        <wp:anchor distT="0" distB="0" distL="114300" distR="114300" simplePos="0" relativeHeight="251658240" behindDoc="0" locked="0" layoutInCell="1" allowOverlap="1">
          <wp:simplePos x="0" y="0"/>
          <wp:positionH relativeFrom="column">
            <wp:posOffset>26670</wp:posOffset>
          </wp:positionH>
          <wp:positionV relativeFrom="paragraph">
            <wp:posOffset>163830</wp:posOffset>
          </wp:positionV>
          <wp:extent cx="576580" cy="581660"/>
          <wp:effectExtent l="19050" t="0" r="0" b="0"/>
          <wp:wrapThrough wrapText="bothSides">
            <wp:wrapPolygon edited="0">
              <wp:start x="5709" y="0"/>
              <wp:lineTo x="1427" y="2830"/>
              <wp:lineTo x="-714" y="11319"/>
              <wp:lineTo x="-714" y="14856"/>
              <wp:lineTo x="3568" y="21223"/>
              <wp:lineTo x="5709" y="21223"/>
              <wp:lineTo x="15700" y="21223"/>
              <wp:lineTo x="17841" y="21223"/>
              <wp:lineTo x="21410" y="14856"/>
              <wp:lineTo x="21410" y="6367"/>
              <wp:lineTo x="19982" y="2830"/>
              <wp:lineTo x="15700" y="0"/>
              <wp:lineTo x="5709" y="0"/>
            </wp:wrapPolygon>
          </wp:wrapThrough>
          <wp:docPr id="11" name="Рисунок 10" descr="Emblema маленьк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 маленькая.png"/>
                  <pic:cNvPicPr/>
                </pic:nvPicPr>
                <pic:blipFill>
                  <a:blip r:embed="rId1"/>
                  <a:stretch>
                    <a:fillRect/>
                  </a:stretch>
                </pic:blipFill>
                <pic:spPr>
                  <a:xfrm>
                    <a:off x="0" y="0"/>
                    <a:ext cx="576580" cy="581660"/>
                  </a:xfrm>
                  <a:prstGeom prst="rect">
                    <a:avLst/>
                  </a:prstGeom>
                </pic:spPr>
              </pic:pic>
            </a:graphicData>
          </a:graphic>
        </wp:anchor>
      </w:drawing>
    </w:r>
    <w:r w:rsidRPr="00B84ECC">
      <w:rPr>
        <w:rFonts w:asciiTheme="majorHAnsi" w:hAnsiTheme="majorHAnsi" w:cs="Aparajita"/>
        <w:color w:val="215868" w:themeColor="accent5" w:themeShade="80"/>
        <w:sz w:val="20"/>
        <w:szCs w:val="20"/>
      </w:rPr>
      <w:t xml:space="preserve">                      </w:t>
    </w:r>
  </w:p>
  <w:tbl>
    <w:tblPr>
      <w:tblStyle w:val="ab"/>
      <w:tblW w:w="0" w:type="auto"/>
      <w:tblLook w:val="04A0"/>
    </w:tblPr>
    <w:tblGrid>
      <w:gridCol w:w="1242"/>
      <w:gridCol w:w="9639"/>
    </w:tblGrid>
    <w:tr w:rsidR="00E57FB8" w:rsidTr="00B84ECC">
      <w:tc>
        <w:tcPr>
          <w:tcW w:w="1242" w:type="dxa"/>
          <w:tcBorders>
            <w:top w:val="nil"/>
            <w:left w:val="nil"/>
            <w:bottom w:val="nil"/>
            <w:right w:val="nil"/>
          </w:tcBorders>
        </w:tcPr>
        <w:p w:rsidR="00E57FB8" w:rsidRDefault="00E57FB8" w:rsidP="00B84ECC">
          <w:pPr>
            <w:pStyle w:val="a3"/>
            <w:rPr>
              <w:b/>
              <w:color w:val="215868" w:themeColor="accent5" w:themeShade="80"/>
            </w:rPr>
          </w:pPr>
        </w:p>
      </w:tc>
      <w:tc>
        <w:tcPr>
          <w:tcW w:w="9639" w:type="dxa"/>
          <w:tcBorders>
            <w:top w:val="nil"/>
            <w:left w:val="nil"/>
            <w:bottom w:val="nil"/>
            <w:right w:val="nil"/>
          </w:tcBorders>
        </w:tcPr>
        <w:p w:rsidR="00E57FB8" w:rsidRPr="00894D26" w:rsidRDefault="00E57FB8" w:rsidP="00B84ECC">
          <w:pPr>
            <w:pStyle w:val="a3"/>
            <w:rPr>
              <w:rFonts w:ascii="Times New Roman" w:hAnsi="Times New Roman" w:cs="Times New Roman"/>
              <w:color w:val="215868" w:themeColor="accent5" w:themeShade="80"/>
              <w:sz w:val="19"/>
              <w:szCs w:val="19"/>
            </w:rPr>
          </w:pPr>
          <w:r w:rsidRPr="00894D26">
            <w:rPr>
              <w:rFonts w:ascii="Times New Roman" w:hAnsi="Times New Roman" w:cs="Times New Roman"/>
              <w:color w:val="215868" w:themeColor="accent5" w:themeShade="80"/>
              <w:sz w:val="19"/>
              <w:szCs w:val="19"/>
            </w:rPr>
            <w:t xml:space="preserve">ИНФОРМАЦИОННЫЙ БЮЛЛЕТЕНЬ СОВЕТА МУНИЦИПАЛЬНЫХ ОБРАЗОВАНИЙ ТОМСКОЙ ОБЛАСТИ </w:t>
          </w:r>
        </w:p>
        <w:p w:rsidR="00E57FB8" w:rsidRPr="0068207F" w:rsidRDefault="00E57FB8" w:rsidP="00B84ECC">
          <w:pPr>
            <w:pStyle w:val="a3"/>
            <w:rPr>
              <w:rFonts w:ascii="Times New Roman" w:hAnsi="Times New Roman" w:cs="Times New Roman"/>
              <w:color w:val="215868" w:themeColor="accent5" w:themeShade="80"/>
              <w:sz w:val="20"/>
              <w:szCs w:val="20"/>
            </w:rPr>
          </w:pPr>
        </w:p>
        <w:p w:rsidR="00E57FB8" w:rsidRPr="0068207F" w:rsidRDefault="00E57FB8" w:rsidP="00B84ECC">
          <w:pPr>
            <w:pStyle w:val="a3"/>
            <w:rPr>
              <w:rFonts w:ascii="Times New Roman" w:hAnsi="Times New Roman" w:cs="Times New Roman"/>
              <w:b/>
              <w:color w:val="215868" w:themeColor="accent5" w:themeShade="80"/>
              <w:sz w:val="20"/>
              <w:szCs w:val="20"/>
            </w:rPr>
          </w:pPr>
          <w:r>
            <w:rPr>
              <w:rFonts w:ascii="Times New Roman" w:hAnsi="Times New Roman" w:cs="Times New Roman"/>
              <w:b/>
              <w:color w:val="215868" w:themeColor="accent5" w:themeShade="80"/>
              <w:sz w:val="20"/>
              <w:szCs w:val="20"/>
            </w:rPr>
            <w:t>ИЮЛЬ 2016</w:t>
          </w:r>
          <w:r w:rsidRPr="0068207F">
            <w:rPr>
              <w:rFonts w:ascii="Times New Roman" w:hAnsi="Times New Roman" w:cs="Times New Roman"/>
              <w:b/>
              <w:color w:val="215868" w:themeColor="accent5" w:themeShade="80"/>
              <w:sz w:val="20"/>
              <w:szCs w:val="20"/>
            </w:rPr>
            <w:t xml:space="preserve"> </w:t>
          </w:r>
        </w:p>
        <w:p w:rsidR="00E57FB8" w:rsidRDefault="00E57FB8" w:rsidP="00B84ECC">
          <w:pPr>
            <w:pStyle w:val="a3"/>
            <w:rPr>
              <w:b/>
              <w:color w:val="215868" w:themeColor="accent5" w:themeShade="80"/>
            </w:rPr>
          </w:pPr>
        </w:p>
      </w:tc>
    </w:tr>
  </w:tbl>
  <w:p w:rsidR="00E57FB8" w:rsidRPr="004734DD" w:rsidRDefault="00E57FB8" w:rsidP="004734DD">
    <w:pPr>
      <w:pStyle w:val="a9"/>
      <w:rPr>
        <w:rStyle w:val="ae"/>
        <w:b w:val="0"/>
        <w:bCs w:val="0"/>
        <w:smallCaps w:val="0"/>
      </w:rPr>
    </w:pPr>
    <w:bookmarkStart w:id="0" w:name="_GoBack"/>
    <w:r w:rsidRPr="004734DD">
      <w:rPr>
        <w:rStyle w:val="ae"/>
        <w:b w:val="0"/>
        <w:bCs w:val="0"/>
        <w:smallCaps w:val="0"/>
      </w:rPr>
      <w:t xml:space="preserve">Мониторинг законодательства </w:t>
    </w:r>
  </w:p>
  <w:p w:rsidR="00E57FB8" w:rsidRPr="004734DD" w:rsidRDefault="00E57FB8" w:rsidP="004734DD">
    <w:pPr>
      <w:pStyle w:val="a9"/>
      <w:rPr>
        <w:rStyle w:val="ae"/>
        <w:b w:val="0"/>
        <w:bCs w:val="0"/>
        <w:smallCaps w:val="0"/>
      </w:rPr>
    </w:pPr>
    <w:r w:rsidRPr="004734DD">
      <w:rPr>
        <w:rStyle w:val="ae"/>
        <w:b w:val="0"/>
        <w:bCs w:val="0"/>
        <w:smallCaps w:val="0"/>
      </w:rPr>
      <w:t xml:space="preserve">Российской Федерации и Томской области </w:t>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2067">
      <o:colormenu v:ext="edit" strokecolor="none [2408]"/>
    </o:shapedefaults>
    <o:shapelayout v:ext="edit">
      <o:idmap v:ext="edit" data="2"/>
      <o:rules v:ext="edit">
        <o:r id="V:Rule4" type="connector" idref="#_x0000_s2065"/>
        <o:r id="V:Rule5" type="connector" idref="#_x0000_s2062"/>
        <o:r id="V:Rule6" type="connector" idref="#_x0000_s2066"/>
      </o:rules>
    </o:shapelayout>
  </w:hdrShapeDefaults>
  <w:footnotePr>
    <w:footnote w:id="-1"/>
    <w:footnote w:id="0"/>
  </w:footnotePr>
  <w:endnotePr>
    <w:endnote w:id="-1"/>
    <w:endnote w:id="0"/>
  </w:endnotePr>
  <w:compat/>
  <w:rsids>
    <w:rsidRoot w:val="003674F6"/>
    <w:rsid w:val="00011121"/>
    <w:rsid w:val="000128BA"/>
    <w:rsid w:val="000158EB"/>
    <w:rsid w:val="00020B88"/>
    <w:rsid w:val="00022D87"/>
    <w:rsid w:val="000266AC"/>
    <w:rsid w:val="00027CDF"/>
    <w:rsid w:val="0003079C"/>
    <w:rsid w:val="00030C47"/>
    <w:rsid w:val="000323BE"/>
    <w:rsid w:val="000360D4"/>
    <w:rsid w:val="000366E4"/>
    <w:rsid w:val="00036D54"/>
    <w:rsid w:val="000478E3"/>
    <w:rsid w:val="00050D95"/>
    <w:rsid w:val="00051F37"/>
    <w:rsid w:val="00056970"/>
    <w:rsid w:val="00056E17"/>
    <w:rsid w:val="000601F0"/>
    <w:rsid w:val="00064FA1"/>
    <w:rsid w:val="00065DBF"/>
    <w:rsid w:val="00067E63"/>
    <w:rsid w:val="00084403"/>
    <w:rsid w:val="00091615"/>
    <w:rsid w:val="0009170F"/>
    <w:rsid w:val="000924CC"/>
    <w:rsid w:val="0009385C"/>
    <w:rsid w:val="00097FD5"/>
    <w:rsid w:val="000A6228"/>
    <w:rsid w:val="000B3CF8"/>
    <w:rsid w:val="000C08DB"/>
    <w:rsid w:val="000C373A"/>
    <w:rsid w:val="000D1A77"/>
    <w:rsid w:val="000D46A1"/>
    <w:rsid w:val="000D4E64"/>
    <w:rsid w:val="000D64CC"/>
    <w:rsid w:val="000D693C"/>
    <w:rsid w:val="000E3F22"/>
    <w:rsid w:val="000E73E7"/>
    <w:rsid w:val="000F571C"/>
    <w:rsid w:val="000F732A"/>
    <w:rsid w:val="00107233"/>
    <w:rsid w:val="00107623"/>
    <w:rsid w:val="001174D5"/>
    <w:rsid w:val="0013061C"/>
    <w:rsid w:val="00130C42"/>
    <w:rsid w:val="00130D00"/>
    <w:rsid w:val="001355A7"/>
    <w:rsid w:val="00146F22"/>
    <w:rsid w:val="00150BF4"/>
    <w:rsid w:val="00150DD9"/>
    <w:rsid w:val="00150FDB"/>
    <w:rsid w:val="0015163A"/>
    <w:rsid w:val="00153D40"/>
    <w:rsid w:val="001617CD"/>
    <w:rsid w:val="00162F62"/>
    <w:rsid w:val="00163C6A"/>
    <w:rsid w:val="00165045"/>
    <w:rsid w:val="00166AAB"/>
    <w:rsid w:val="0017400E"/>
    <w:rsid w:val="001767C9"/>
    <w:rsid w:val="001833DE"/>
    <w:rsid w:val="0018491B"/>
    <w:rsid w:val="001857D3"/>
    <w:rsid w:val="0018650D"/>
    <w:rsid w:val="0019055A"/>
    <w:rsid w:val="00192C83"/>
    <w:rsid w:val="001A2940"/>
    <w:rsid w:val="001A4903"/>
    <w:rsid w:val="001A6AE0"/>
    <w:rsid w:val="001B358A"/>
    <w:rsid w:val="001B382B"/>
    <w:rsid w:val="001B7EE3"/>
    <w:rsid w:val="001C1FA9"/>
    <w:rsid w:val="001D3215"/>
    <w:rsid w:val="001D72B2"/>
    <w:rsid w:val="001D7C79"/>
    <w:rsid w:val="001E2A5D"/>
    <w:rsid w:val="001E2D37"/>
    <w:rsid w:val="001E5DF5"/>
    <w:rsid w:val="001F12DE"/>
    <w:rsid w:val="00205E9C"/>
    <w:rsid w:val="00207F9C"/>
    <w:rsid w:val="002110E3"/>
    <w:rsid w:val="00225CAD"/>
    <w:rsid w:val="00226FDA"/>
    <w:rsid w:val="00233CEF"/>
    <w:rsid w:val="00235B0D"/>
    <w:rsid w:val="002518B2"/>
    <w:rsid w:val="00255C66"/>
    <w:rsid w:val="00261E29"/>
    <w:rsid w:val="0027774F"/>
    <w:rsid w:val="00277CD7"/>
    <w:rsid w:val="0028554D"/>
    <w:rsid w:val="0028690A"/>
    <w:rsid w:val="00294FA4"/>
    <w:rsid w:val="002A52F1"/>
    <w:rsid w:val="002B60D8"/>
    <w:rsid w:val="002C09CA"/>
    <w:rsid w:val="002C0A38"/>
    <w:rsid w:val="002C413F"/>
    <w:rsid w:val="002D009F"/>
    <w:rsid w:val="002D0BC3"/>
    <w:rsid w:val="002D2DE8"/>
    <w:rsid w:val="002D6038"/>
    <w:rsid w:val="002F01E6"/>
    <w:rsid w:val="002F0AF6"/>
    <w:rsid w:val="002F3D23"/>
    <w:rsid w:val="002F5DC5"/>
    <w:rsid w:val="002F6D18"/>
    <w:rsid w:val="00300F30"/>
    <w:rsid w:val="00301DFD"/>
    <w:rsid w:val="00302017"/>
    <w:rsid w:val="003037AE"/>
    <w:rsid w:val="00303E5D"/>
    <w:rsid w:val="00305C8C"/>
    <w:rsid w:val="00306A78"/>
    <w:rsid w:val="003135AF"/>
    <w:rsid w:val="00317925"/>
    <w:rsid w:val="00321D7C"/>
    <w:rsid w:val="00323D68"/>
    <w:rsid w:val="00324A75"/>
    <w:rsid w:val="00324D36"/>
    <w:rsid w:val="00327654"/>
    <w:rsid w:val="00330D3F"/>
    <w:rsid w:val="00332CB6"/>
    <w:rsid w:val="00333241"/>
    <w:rsid w:val="00334B9D"/>
    <w:rsid w:val="003419FB"/>
    <w:rsid w:val="003428DF"/>
    <w:rsid w:val="003472A6"/>
    <w:rsid w:val="003577FF"/>
    <w:rsid w:val="00362A13"/>
    <w:rsid w:val="003674F6"/>
    <w:rsid w:val="00372D9F"/>
    <w:rsid w:val="0037362E"/>
    <w:rsid w:val="0037399D"/>
    <w:rsid w:val="00376072"/>
    <w:rsid w:val="00377FC7"/>
    <w:rsid w:val="003835B6"/>
    <w:rsid w:val="0038379D"/>
    <w:rsid w:val="003854C6"/>
    <w:rsid w:val="00385BE0"/>
    <w:rsid w:val="003960A6"/>
    <w:rsid w:val="0039613E"/>
    <w:rsid w:val="003A20DF"/>
    <w:rsid w:val="003B105E"/>
    <w:rsid w:val="003B338A"/>
    <w:rsid w:val="003B5248"/>
    <w:rsid w:val="003C1D4B"/>
    <w:rsid w:val="003C6276"/>
    <w:rsid w:val="003C749A"/>
    <w:rsid w:val="003D03D0"/>
    <w:rsid w:val="003D33D1"/>
    <w:rsid w:val="003D75E6"/>
    <w:rsid w:val="003E31F6"/>
    <w:rsid w:val="003E3FF3"/>
    <w:rsid w:val="003F6DAF"/>
    <w:rsid w:val="00400A90"/>
    <w:rsid w:val="00413991"/>
    <w:rsid w:val="0041504E"/>
    <w:rsid w:val="00415DBE"/>
    <w:rsid w:val="00417073"/>
    <w:rsid w:val="0041708C"/>
    <w:rsid w:val="004176BB"/>
    <w:rsid w:val="00422F3B"/>
    <w:rsid w:val="004231E5"/>
    <w:rsid w:val="00423F58"/>
    <w:rsid w:val="004267FF"/>
    <w:rsid w:val="00427121"/>
    <w:rsid w:val="00427761"/>
    <w:rsid w:val="00447F00"/>
    <w:rsid w:val="0045164A"/>
    <w:rsid w:val="0046294A"/>
    <w:rsid w:val="0046789D"/>
    <w:rsid w:val="00467A0A"/>
    <w:rsid w:val="0047199E"/>
    <w:rsid w:val="004734DD"/>
    <w:rsid w:val="0047464C"/>
    <w:rsid w:val="00477239"/>
    <w:rsid w:val="004779C8"/>
    <w:rsid w:val="00490C68"/>
    <w:rsid w:val="00494328"/>
    <w:rsid w:val="004A0676"/>
    <w:rsid w:val="004A66A8"/>
    <w:rsid w:val="004A6F84"/>
    <w:rsid w:val="004A75AE"/>
    <w:rsid w:val="004B2426"/>
    <w:rsid w:val="004B774F"/>
    <w:rsid w:val="004C3D37"/>
    <w:rsid w:val="004D3CAA"/>
    <w:rsid w:val="004D50B9"/>
    <w:rsid w:val="004E3D14"/>
    <w:rsid w:val="004E6551"/>
    <w:rsid w:val="004F1D2B"/>
    <w:rsid w:val="004F3474"/>
    <w:rsid w:val="004F4683"/>
    <w:rsid w:val="004F47DA"/>
    <w:rsid w:val="0050035C"/>
    <w:rsid w:val="0051093C"/>
    <w:rsid w:val="0051176F"/>
    <w:rsid w:val="00512637"/>
    <w:rsid w:val="005142E1"/>
    <w:rsid w:val="00521FFA"/>
    <w:rsid w:val="00522AEC"/>
    <w:rsid w:val="0052441E"/>
    <w:rsid w:val="00527372"/>
    <w:rsid w:val="00530C55"/>
    <w:rsid w:val="00532F3E"/>
    <w:rsid w:val="0053385B"/>
    <w:rsid w:val="00534ACE"/>
    <w:rsid w:val="005376DC"/>
    <w:rsid w:val="0054265D"/>
    <w:rsid w:val="005447C2"/>
    <w:rsid w:val="005464A2"/>
    <w:rsid w:val="0055085D"/>
    <w:rsid w:val="00553BC3"/>
    <w:rsid w:val="0057068B"/>
    <w:rsid w:val="00571712"/>
    <w:rsid w:val="0057195E"/>
    <w:rsid w:val="00582635"/>
    <w:rsid w:val="00593878"/>
    <w:rsid w:val="00594BFF"/>
    <w:rsid w:val="005A17DE"/>
    <w:rsid w:val="005A19AD"/>
    <w:rsid w:val="005A490D"/>
    <w:rsid w:val="005A7230"/>
    <w:rsid w:val="005B5CCA"/>
    <w:rsid w:val="005D3C86"/>
    <w:rsid w:val="005E166D"/>
    <w:rsid w:val="005E4F5C"/>
    <w:rsid w:val="005E714D"/>
    <w:rsid w:val="005E7546"/>
    <w:rsid w:val="005F503B"/>
    <w:rsid w:val="005F7EB8"/>
    <w:rsid w:val="00602F01"/>
    <w:rsid w:val="0060581F"/>
    <w:rsid w:val="0060617A"/>
    <w:rsid w:val="00611E78"/>
    <w:rsid w:val="006323D7"/>
    <w:rsid w:val="0063499C"/>
    <w:rsid w:val="006402F8"/>
    <w:rsid w:val="006458F6"/>
    <w:rsid w:val="00652D0D"/>
    <w:rsid w:val="00661145"/>
    <w:rsid w:val="00661173"/>
    <w:rsid w:val="00675700"/>
    <w:rsid w:val="00676E75"/>
    <w:rsid w:val="0068207F"/>
    <w:rsid w:val="00682A3F"/>
    <w:rsid w:val="006832C5"/>
    <w:rsid w:val="00684F2D"/>
    <w:rsid w:val="00686749"/>
    <w:rsid w:val="006939EE"/>
    <w:rsid w:val="00694C83"/>
    <w:rsid w:val="00697297"/>
    <w:rsid w:val="006A4CDA"/>
    <w:rsid w:val="006B7A09"/>
    <w:rsid w:val="006C2190"/>
    <w:rsid w:val="006C3B40"/>
    <w:rsid w:val="006D0DE9"/>
    <w:rsid w:val="006D3104"/>
    <w:rsid w:val="006D3EE1"/>
    <w:rsid w:val="006D718D"/>
    <w:rsid w:val="006E08C5"/>
    <w:rsid w:val="006E0A8A"/>
    <w:rsid w:val="006E335B"/>
    <w:rsid w:val="006E4727"/>
    <w:rsid w:val="006E4DA3"/>
    <w:rsid w:val="006F3031"/>
    <w:rsid w:val="006F4A83"/>
    <w:rsid w:val="006F7B30"/>
    <w:rsid w:val="00702542"/>
    <w:rsid w:val="007025E2"/>
    <w:rsid w:val="00720AC3"/>
    <w:rsid w:val="007214C5"/>
    <w:rsid w:val="007222DC"/>
    <w:rsid w:val="00724192"/>
    <w:rsid w:val="007251DD"/>
    <w:rsid w:val="00726387"/>
    <w:rsid w:val="00731253"/>
    <w:rsid w:val="007318BF"/>
    <w:rsid w:val="00731E42"/>
    <w:rsid w:val="00750BAD"/>
    <w:rsid w:val="00754B71"/>
    <w:rsid w:val="007567C2"/>
    <w:rsid w:val="007673CA"/>
    <w:rsid w:val="00773FD5"/>
    <w:rsid w:val="00784FA2"/>
    <w:rsid w:val="00786950"/>
    <w:rsid w:val="00787EC1"/>
    <w:rsid w:val="00791316"/>
    <w:rsid w:val="007A2C8D"/>
    <w:rsid w:val="007B6026"/>
    <w:rsid w:val="007B7BEC"/>
    <w:rsid w:val="007C39D3"/>
    <w:rsid w:val="007D044D"/>
    <w:rsid w:val="007D26AE"/>
    <w:rsid w:val="007D3E3D"/>
    <w:rsid w:val="007D7718"/>
    <w:rsid w:val="007E1BA9"/>
    <w:rsid w:val="007E2089"/>
    <w:rsid w:val="007E67B9"/>
    <w:rsid w:val="007E7DBF"/>
    <w:rsid w:val="007F2674"/>
    <w:rsid w:val="008048D9"/>
    <w:rsid w:val="00805329"/>
    <w:rsid w:val="008103CB"/>
    <w:rsid w:val="00811F40"/>
    <w:rsid w:val="00814A6D"/>
    <w:rsid w:val="008276F5"/>
    <w:rsid w:val="00827ED0"/>
    <w:rsid w:val="008322AA"/>
    <w:rsid w:val="0083333F"/>
    <w:rsid w:val="00833823"/>
    <w:rsid w:val="00850ADD"/>
    <w:rsid w:val="00853D0A"/>
    <w:rsid w:val="008545B5"/>
    <w:rsid w:val="00861252"/>
    <w:rsid w:val="00864F2E"/>
    <w:rsid w:val="0086513F"/>
    <w:rsid w:val="00871C43"/>
    <w:rsid w:val="00875971"/>
    <w:rsid w:val="00875B48"/>
    <w:rsid w:val="0088196E"/>
    <w:rsid w:val="008825B0"/>
    <w:rsid w:val="00884125"/>
    <w:rsid w:val="00887F30"/>
    <w:rsid w:val="00893870"/>
    <w:rsid w:val="00894D26"/>
    <w:rsid w:val="00896D57"/>
    <w:rsid w:val="0089775B"/>
    <w:rsid w:val="00897B10"/>
    <w:rsid w:val="008A277F"/>
    <w:rsid w:val="008A27FA"/>
    <w:rsid w:val="008A3A54"/>
    <w:rsid w:val="008A6265"/>
    <w:rsid w:val="008B3C6E"/>
    <w:rsid w:val="008B49F3"/>
    <w:rsid w:val="008C1B70"/>
    <w:rsid w:val="008C3DA3"/>
    <w:rsid w:val="008C40DA"/>
    <w:rsid w:val="008C449D"/>
    <w:rsid w:val="008C7FB2"/>
    <w:rsid w:val="008D1267"/>
    <w:rsid w:val="008D322F"/>
    <w:rsid w:val="008E3F57"/>
    <w:rsid w:val="008E6E02"/>
    <w:rsid w:val="008F0846"/>
    <w:rsid w:val="008F432B"/>
    <w:rsid w:val="00902B58"/>
    <w:rsid w:val="00905619"/>
    <w:rsid w:val="00914F45"/>
    <w:rsid w:val="009210C5"/>
    <w:rsid w:val="00921739"/>
    <w:rsid w:val="0094049F"/>
    <w:rsid w:val="009421BB"/>
    <w:rsid w:val="00943632"/>
    <w:rsid w:val="0094524D"/>
    <w:rsid w:val="00945C43"/>
    <w:rsid w:val="00947BA7"/>
    <w:rsid w:val="009519EA"/>
    <w:rsid w:val="00951F0F"/>
    <w:rsid w:val="00960B06"/>
    <w:rsid w:val="009738AE"/>
    <w:rsid w:val="0098242A"/>
    <w:rsid w:val="00986E66"/>
    <w:rsid w:val="009933B8"/>
    <w:rsid w:val="00996569"/>
    <w:rsid w:val="00997C02"/>
    <w:rsid w:val="009A2EBA"/>
    <w:rsid w:val="009A41C6"/>
    <w:rsid w:val="009A5A96"/>
    <w:rsid w:val="009B0CF1"/>
    <w:rsid w:val="009B2AD3"/>
    <w:rsid w:val="009B7D69"/>
    <w:rsid w:val="009C100C"/>
    <w:rsid w:val="009C501C"/>
    <w:rsid w:val="009E30EF"/>
    <w:rsid w:val="009F24D8"/>
    <w:rsid w:val="009F7CE2"/>
    <w:rsid w:val="00A01790"/>
    <w:rsid w:val="00A14D0D"/>
    <w:rsid w:val="00A17B46"/>
    <w:rsid w:val="00A21012"/>
    <w:rsid w:val="00A21475"/>
    <w:rsid w:val="00A2199B"/>
    <w:rsid w:val="00A220DA"/>
    <w:rsid w:val="00A27A8E"/>
    <w:rsid w:val="00A34FE4"/>
    <w:rsid w:val="00A360E7"/>
    <w:rsid w:val="00A4168C"/>
    <w:rsid w:val="00A51217"/>
    <w:rsid w:val="00A61E83"/>
    <w:rsid w:val="00A62EEA"/>
    <w:rsid w:val="00A636E1"/>
    <w:rsid w:val="00A71039"/>
    <w:rsid w:val="00A7250C"/>
    <w:rsid w:val="00A73F6C"/>
    <w:rsid w:val="00A75117"/>
    <w:rsid w:val="00A75D01"/>
    <w:rsid w:val="00A85A44"/>
    <w:rsid w:val="00AB04B4"/>
    <w:rsid w:val="00AB30F2"/>
    <w:rsid w:val="00AB4282"/>
    <w:rsid w:val="00AB7E3F"/>
    <w:rsid w:val="00AC65D0"/>
    <w:rsid w:val="00AD01F9"/>
    <w:rsid w:val="00AD0D35"/>
    <w:rsid w:val="00AD18C6"/>
    <w:rsid w:val="00AD1CBD"/>
    <w:rsid w:val="00AD4FF4"/>
    <w:rsid w:val="00AE3AF6"/>
    <w:rsid w:val="00AE507C"/>
    <w:rsid w:val="00AF1B5C"/>
    <w:rsid w:val="00B028A1"/>
    <w:rsid w:val="00B03CD2"/>
    <w:rsid w:val="00B06860"/>
    <w:rsid w:val="00B07E29"/>
    <w:rsid w:val="00B13101"/>
    <w:rsid w:val="00B16375"/>
    <w:rsid w:val="00B3162F"/>
    <w:rsid w:val="00B32988"/>
    <w:rsid w:val="00B333D3"/>
    <w:rsid w:val="00B34815"/>
    <w:rsid w:val="00B42178"/>
    <w:rsid w:val="00B51876"/>
    <w:rsid w:val="00B648AC"/>
    <w:rsid w:val="00B65431"/>
    <w:rsid w:val="00B70CE1"/>
    <w:rsid w:val="00B71FD5"/>
    <w:rsid w:val="00B725DE"/>
    <w:rsid w:val="00B74712"/>
    <w:rsid w:val="00B81FA9"/>
    <w:rsid w:val="00B84ECC"/>
    <w:rsid w:val="00B85D9D"/>
    <w:rsid w:val="00B85E63"/>
    <w:rsid w:val="00BA02CD"/>
    <w:rsid w:val="00BA1CBD"/>
    <w:rsid w:val="00BA7027"/>
    <w:rsid w:val="00BB0940"/>
    <w:rsid w:val="00BB3C8A"/>
    <w:rsid w:val="00BB57FF"/>
    <w:rsid w:val="00BB6A2E"/>
    <w:rsid w:val="00BB6B61"/>
    <w:rsid w:val="00BC4B72"/>
    <w:rsid w:val="00BE0E18"/>
    <w:rsid w:val="00BF1156"/>
    <w:rsid w:val="00BF6000"/>
    <w:rsid w:val="00BF70D8"/>
    <w:rsid w:val="00C01831"/>
    <w:rsid w:val="00C0323D"/>
    <w:rsid w:val="00C056FA"/>
    <w:rsid w:val="00C153DC"/>
    <w:rsid w:val="00C22D66"/>
    <w:rsid w:val="00C31B39"/>
    <w:rsid w:val="00C32A64"/>
    <w:rsid w:val="00C356BA"/>
    <w:rsid w:val="00C45B4F"/>
    <w:rsid w:val="00C4630C"/>
    <w:rsid w:val="00C55865"/>
    <w:rsid w:val="00C57B3F"/>
    <w:rsid w:val="00C62D31"/>
    <w:rsid w:val="00C65AC6"/>
    <w:rsid w:val="00C705CB"/>
    <w:rsid w:val="00C737AF"/>
    <w:rsid w:val="00C74214"/>
    <w:rsid w:val="00C869A0"/>
    <w:rsid w:val="00C92AD3"/>
    <w:rsid w:val="00CA330A"/>
    <w:rsid w:val="00CB0DCA"/>
    <w:rsid w:val="00CB336E"/>
    <w:rsid w:val="00CB48F1"/>
    <w:rsid w:val="00CB6ABB"/>
    <w:rsid w:val="00CC7C99"/>
    <w:rsid w:val="00CD39EA"/>
    <w:rsid w:val="00CD69C9"/>
    <w:rsid w:val="00CF15F2"/>
    <w:rsid w:val="00CF3E26"/>
    <w:rsid w:val="00D06908"/>
    <w:rsid w:val="00D11203"/>
    <w:rsid w:val="00D11AE3"/>
    <w:rsid w:val="00D11ECC"/>
    <w:rsid w:val="00D17A23"/>
    <w:rsid w:val="00D217C2"/>
    <w:rsid w:val="00D24588"/>
    <w:rsid w:val="00D26E37"/>
    <w:rsid w:val="00D37B2D"/>
    <w:rsid w:val="00D41DC9"/>
    <w:rsid w:val="00D5114D"/>
    <w:rsid w:val="00D52818"/>
    <w:rsid w:val="00D552CF"/>
    <w:rsid w:val="00D55C80"/>
    <w:rsid w:val="00D56EF1"/>
    <w:rsid w:val="00D7450E"/>
    <w:rsid w:val="00D836F6"/>
    <w:rsid w:val="00D9227B"/>
    <w:rsid w:val="00DA110B"/>
    <w:rsid w:val="00DA3628"/>
    <w:rsid w:val="00DA6654"/>
    <w:rsid w:val="00DB22C1"/>
    <w:rsid w:val="00DB6F9C"/>
    <w:rsid w:val="00DB7D67"/>
    <w:rsid w:val="00DC0CB2"/>
    <w:rsid w:val="00DC483A"/>
    <w:rsid w:val="00DC7F73"/>
    <w:rsid w:val="00DD2B30"/>
    <w:rsid w:val="00DD3354"/>
    <w:rsid w:val="00DE0022"/>
    <w:rsid w:val="00DE1F60"/>
    <w:rsid w:val="00DE3FF7"/>
    <w:rsid w:val="00DF2C06"/>
    <w:rsid w:val="00DF5766"/>
    <w:rsid w:val="00E10A85"/>
    <w:rsid w:val="00E10EA1"/>
    <w:rsid w:val="00E130C4"/>
    <w:rsid w:val="00E16D2A"/>
    <w:rsid w:val="00E257E6"/>
    <w:rsid w:val="00E25B70"/>
    <w:rsid w:val="00E3111C"/>
    <w:rsid w:val="00E318DE"/>
    <w:rsid w:val="00E3197B"/>
    <w:rsid w:val="00E32A3B"/>
    <w:rsid w:val="00E34FDA"/>
    <w:rsid w:val="00E37081"/>
    <w:rsid w:val="00E41D88"/>
    <w:rsid w:val="00E43C16"/>
    <w:rsid w:val="00E55F5A"/>
    <w:rsid w:val="00E57FB8"/>
    <w:rsid w:val="00E66D6D"/>
    <w:rsid w:val="00E809B6"/>
    <w:rsid w:val="00E82558"/>
    <w:rsid w:val="00E838C6"/>
    <w:rsid w:val="00E86971"/>
    <w:rsid w:val="00E93C86"/>
    <w:rsid w:val="00EA2B4F"/>
    <w:rsid w:val="00EA4D61"/>
    <w:rsid w:val="00EB0C92"/>
    <w:rsid w:val="00EB0F09"/>
    <w:rsid w:val="00EB639B"/>
    <w:rsid w:val="00EC0797"/>
    <w:rsid w:val="00EC2086"/>
    <w:rsid w:val="00EC5D7A"/>
    <w:rsid w:val="00EC5EE9"/>
    <w:rsid w:val="00EC65AC"/>
    <w:rsid w:val="00EC6C83"/>
    <w:rsid w:val="00EC7C80"/>
    <w:rsid w:val="00ED34BE"/>
    <w:rsid w:val="00ED688A"/>
    <w:rsid w:val="00EE2D8F"/>
    <w:rsid w:val="00EF3548"/>
    <w:rsid w:val="00EF4D16"/>
    <w:rsid w:val="00EF64C5"/>
    <w:rsid w:val="00F00BFF"/>
    <w:rsid w:val="00F01553"/>
    <w:rsid w:val="00F17135"/>
    <w:rsid w:val="00F225A0"/>
    <w:rsid w:val="00F24B77"/>
    <w:rsid w:val="00F4158D"/>
    <w:rsid w:val="00F45251"/>
    <w:rsid w:val="00F574E6"/>
    <w:rsid w:val="00F615F8"/>
    <w:rsid w:val="00F62EF4"/>
    <w:rsid w:val="00F64C0B"/>
    <w:rsid w:val="00F667CA"/>
    <w:rsid w:val="00F713CE"/>
    <w:rsid w:val="00F7174D"/>
    <w:rsid w:val="00F73388"/>
    <w:rsid w:val="00F73A7F"/>
    <w:rsid w:val="00F74302"/>
    <w:rsid w:val="00F75F42"/>
    <w:rsid w:val="00F76608"/>
    <w:rsid w:val="00F76B32"/>
    <w:rsid w:val="00F80C5B"/>
    <w:rsid w:val="00F8192F"/>
    <w:rsid w:val="00F82F80"/>
    <w:rsid w:val="00F83AB2"/>
    <w:rsid w:val="00F84786"/>
    <w:rsid w:val="00F85991"/>
    <w:rsid w:val="00F903D2"/>
    <w:rsid w:val="00F92FB1"/>
    <w:rsid w:val="00F97AEE"/>
    <w:rsid w:val="00FA6356"/>
    <w:rsid w:val="00FA74FA"/>
    <w:rsid w:val="00FB3F78"/>
    <w:rsid w:val="00FB4A8F"/>
    <w:rsid w:val="00FB5523"/>
    <w:rsid w:val="00FC54C2"/>
    <w:rsid w:val="00FD3730"/>
    <w:rsid w:val="00FD40F9"/>
    <w:rsid w:val="00FD745E"/>
    <w:rsid w:val="00FD7787"/>
    <w:rsid w:val="00FE10E7"/>
    <w:rsid w:val="00FE32BE"/>
    <w:rsid w:val="00FE623F"/>
    <w:rsid w:val="00FE7A42"/>
    <w:rsid w:val="00FF0470"/>
    <w:rsid w:val="00FF127E"/>
    <w:rsid w:val="00FF46BD"/>
    <w:rsid w:val="00FF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86"/>
  </w:style>
  <w:style w:type="paragraph" w:styleId="1">
    <w:name w:val="heading 1"/>
    <w:basedOn w:val="a"/>
    <w:next w:val="a"/>
    <w:link w:val="10"/>
    <w:uiPriority w:val="9"/>
    <w:qFormat/>
    <w:rsid w:val="00324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4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4F6"/>
  </w:style>
  <w:style w:type="paragraph" w:styleId="a5">
    <w:name w:val="footer"/>
    <w:basedOn w:val="a"/>
    <w:link w:val="a6"/>
    <w:uiPriority w:val="99"/>
    <w:unhideWhenUsed/>
    <w:rsid w:val="003674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4F6"/>
  </w:style>
  <w:style w:type="paragraph" w:styleId="a7">
    <w:name w:val="Balloon Text"/>
    <w:basedOn w:val="a"/>
    <w:link w:val="a8"/>
    <w:uiPriority w:val="99"/>
    <w:semiHidden/>
    <w:unhideWhenUsed/>
    <w:rsid w:val="003674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4F6"/>
    <w:rPr>
      <w:rFonts w:ascii="Tahoma" w:hAnsi="Tahoma" w:cs="Tahoma"/>
      <w:sz w:val="16"/>
      <w:szCs w:val="16"/>
    </w:rPr>
  </w:style>
  <w:style w:type="character" w:customStyle="1" w:styleId="10">
    <w:name w:val="Заголовок 1 Знак"/>
    <w:basedOn w:val="a0"/>
    <w:link w:val="1"/>
    <w:uiPriority w:val="9"/>
    <w:rsid w:val="00324A75"/>
    <w:rPr>
      <w:rFonts w:asciiTheme="majorHAnsi" w:eastAsiaTheme="majorEastAsia" w:hAnsiTheme="majorHAnsi" w:cstheme="majorBidi"/>
      <w:b/>
      <w:bCs/>
      <w:color w:val="365F91" w:themeColor="accent1" w:themeShade="BF"/>
      <w:sz w:val="28"/>
      <w:szCs w:val="28"/>
    </w:rPr>
  </w:style>
  <w:style w:type="paragraph" w:styleId="a9">
    <w:name w:val="Title"/>
    <w:basedOn w:val="a"/>
    <w:next w:val="a"/>
    <w:link w:val="aa"/>
    <w:uiPriority w:val="10"/>
    <w:qFormat/>
    <w:rsid w:val="00324A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324A75"/>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B84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unhideWhenUsed/>
    <w:rsid w:val="00F4158D"/>
    <w:rPr>
      <w:rFonts w:eastAsiaTheme="minorEastAsia" w:cstheme="minorBidi"/>
      <w:bCs w:val="0"/>
      <w:iCs w:val="0"/>
      <w:szCs w:val="22"/>
      <w:lang w:val="ru-RU"/>
    </w:rPr>
  </w:style>
  <w:style w:type="character" w:styleId="ad">
    <w:name w:val="Hyperlink"/>
    <w:basedOn w:val="a0"/>
    <w:uiPriority w:val="99"/>
    <w:unhideWhenUsed/>
    <w:rsid w:val="00553BC3"/>
    <w:rPr>
      <w:color w:val="0000FF" w:themeColor="hyperlink"/>
      <w:u w:val="single"/>
    </w:rPr>
  </w:style>
  <w:style w:type="character" w:styleId="ae">
    <w:name w:val="Book Title"/>
    <w:basedOn w:val="a0"/>
    <w:uiPriority w:val="33"/>
    <w:qFormat/>
    <w:rsid w:val="00894D26"/>
    <w:rPr>
      <w:b/>
      <w:bCs/>
      <w:smallCaps/>
      <w:spacing w:val="5"/>
    </w:rPr>
  </w:style>
  <w:style w:type="paragraph" w:customStyle="1" w:styleId="ConsPlusNormal">
    <w:name w:val="ConsPlusNormal"/>
    <w:rsid w:val="00427121"/>
    <w:pPr>
      <w:autoSpaceDE w:val="0"/>
      <w:autoSpaceDN w:val="0"/>
      <w:adjustRightInd w:val="0"/>
      <w:spacing w:after="0" w:line="240" w:lineRule="auto"/>
    </w:pPr>
    <w:rPr>
      <w:rFonts w:ascii="Calibri" w:eastAsiaTheme="minorEastAsia" w:hAnsi="Calibri" w:cs="Calibri"/>
      <w:lang w:eastAsia="ru-RU"/>
    </w:rPr>
  </w:style>
  <w:style w:type="character" w:customStyle="1" w:styleId="b1">
    <w:name w:val="b1"/>
    <w:basedOn w:val="a0"/>
    <w:rsid w:val="007E2089"/>
  </w:style>
  <w:style w:type="character" w:customStyle="1" w:styleId="blk">
    <w:name w:val="blk"/>
    <w:basedOn w:val="a0"/>
    <w:rsid w:val="007E2089"/>
  </w:style>
  <w:style w:type="paragraph" w:styleId="af">
    <w:name w:val="Normal (Web)"/>
    <w:basedOn w:val="a"/>
    <w:uiPriority w:val="99"/>
    <w:unhideWhenUsed/>
    <w:rsid w:val="009B0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9B0CF1"/>
    <w:rPr>
      <w:b/>
      <w:bCs/>
    </w:rPr>
  </w:style>
  <w:style w:type="character" w:customStyle="1" w:styleId="Bodytext">
    <w:name w:val="Body text_"/>
    <w:basedOn w:val="a0"/>
    <w:link w:val="Bodytext0"/>
    <w:rsid w:val="00BB6B61"/>
    <w:rPr>
      <w:rFonts w:ascii="Times New Roman" w:eastAsia="Times New Roman" w:hAnsi="Times New Roman" w:cs="Times New Roman"/>
      <w:shd w:val="clear" w:color="auto" w:fill="FFFFFF"/>
    </w:rPr>
  </w:style>
  <w:style w:type="paragraph" w:customStyle="1" w:styleId="Bodytext0">
    <w:name w:val="Body text"/>
    <w:basedOn w:val="a"/>
    <w:link w:val="Bodytext"/>
    <w:rsid w:val="00BB6B61"/>
    <w:pPr>
      <w:widowControl w:val="0"/>
      <w:shd w:val="clear" w:color="auto" w:fill="FFFFFF"/>
      <w:spacing w:before="1260" w:after="0" w:line="274" w:lineRule="exact"/>
      <w:jc w:val="both"/>
    </w:pPr>
    <w:rPr>
      <w:rFonts w:ascii="Times New Roman" w:eastAsia="Times New Roman" w:hAnsi="Times New Roman" w:cs="Times New Roman"/>
    </w:rPr>
  </w:style>
  <w:style w:type="paragraph" w:customStyle="1" w:styleId="Default">
    <w:name w:val="Default"/>
    <w:rsid w:val="00AC65D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50459">
      <w:bodyDiv w:val="1"/>
      <w:marLeft w:val="0"/>
      <w:marRight w:val="0"/>
      <w:marTop w:val="0"/>
      <w:marBottom w:val="0"/>
      <w:divBdr>
        <w:top w:val="none" w:sz="0" w:space="0" w:color="auto"/>
        <w:left w:val="none" w:sz="0" w:space="0" w:color="auto"/>
        <w:bottom w:val="none" w:sz="0" w:space="0" w:color="auto"/>
        <w:right w:val="none" w:sz="0" w:space="0" w:color="auto"/>
      </w:divBdr>
    </w:div>
    <w:div w:id="239213564">
      <w:bodyDiv w:val="1"/>
      <w:marLeft w:val="0"/>
      <w:marRight w:val="0"/>
      <w:marTop w:val="0"/>
      <w:marBottom w:val="0"/>
      <w:divBdr>
        <w:top w:val="none" w:sz="0" w:space="0" w:color="auto"/>
        <w:left w:val="none" w:sz="0" w:space="0" w:color="auto"/>
        <w:bottom w:val="none" w:sz="0" w:space="0" w:color="auto"/>
        <w:right w:val="none" w:sz="0" w:space="0" w:color="auto"/>
      </w:divBdr>
      <w:divsChild>
        <w:div w:id="772633496">
          <w:marLeft w:val="0"/>
          <w:marRight w:val="0"/>
          <w:marTop w:val="0"/>
          <w:marBottom w:val="0"/>
          <w:divBdr>
            <w:top w:val="none" w:sz="0" w:space="0" w:color="auto"/>
            <w:left w:val="none" w:sz="0" w:space="0" w:color="auto"/>
            <w:bottom w:val="none" w:sz="0" w:space="0" w:color="auto"/>
            <w:right w:val="none" w:sz="0" w:space="0" w:color="auto"/>
          </w:divBdr>
        </w:div>
        <w:div w:id="717437142">
          <w:marLeft w:val="0"/>
          <w:marRight w:val="0"/>
          <w:marTop w:val="0"/>
          <w:marBottom w:val="0"/>
          <w:divBdr>
            <w:top w:val="none" w:sz="0" w:space="0" w:color="auto"/>
            <w:left w:val="none" w:sz="0" w:space="0" w:color="auto"/>
            <w:bottom w:val="none" w:sz="0" w:space="0" w:color="auto"/>
            <w:right w:val="none" w:sz="0" w:space="0" w:color="auto"/>
          </w:divBdr>
        </w:div>
        <w:div w:id="296646948">
          <w:marLeft w:val="0"/>
          <w:marRight w:val="0"/>
          <w:marTop w:val="0"/>
          <w:marBottom w:val="0"/>
          <w:divBdr>
            <w:top w:val="none" w:sz="0" w:space="0" w:color="auto"/>
            <w:left w:val="none" w:sz="0" w:space="0" w:color="auto"/>
            <w:bottom w:val="none" w:sz="0" w:space="0" w:color="auto"/>
            <w:right w:val="none" w:sz="0" w:space="0" w:color="auto"/>
          </w:divBdr>
        </w:div>
        <w:div w:id="33233627">
          <w:marLeft w:val="0"/>
          <w:marRight w:val="0"/>
          <w:marTop w:val="0"/>
          <w:marBottom w:val="0"/>
          <w:divBdr>
            <w:top w:val="none" w:sz="0" w:space="0" w:color="auto"/>
            <w:left w:val="none" w:sz="0" w:space="0" w:color="auto"/>
            <w:bottom w:val="none" w:sz="0" w:space="0" w:color="auto"/>
            <w:right w:val="none" w:sz="0" w:space="0" w:color="auto"/>
          </w:divBdr>
        </w:div>
        <w:div w:id="1400832027">
          <w:marLeft w:val="0"/>
          <w:marRight w:val="0"/>
          <w:marTop w:val="0"/>
          <w:marBottom w:val="0"/>
          <w:divBdr>
            <w:top w:val="none" w:sz="0" w:space="0" w:color="auto"/>
            <w:left w:val="none" w:sz="0" w:space="0" w:color="auto"/>
            <w:bottom w:val="none" w:sz="0" w:space="0" w:color="auto"/>
            <w:right w:val="none" w:sz="0" w:space="0" w:color="auto"/>
          </w:divBdr>
        </w:div>
      </w:divsChild>
    </w:div>
    <w:div w:id="540094940">
      <w:bodyDiv w:val="1"/>
      <w:marLeft w:val="0"/>
      <w:marRight w:val="0"/>
      <w:marTop w:val="0"/>
      <w:marBottom w:val="0"/>
      <w:divBdr>
        <w:top w:val="none" w:sz="0" w:space="0" w:color="auto"/>
        <w:left w:val="none" w:sz="0" w:space="0" w:color="auto"/>
        <w:bottom w:val="none" w:sz="0" w:space="0" w:color="auto"/>
        <w:right w:val="none" w:sz="0" w:space="0" w:color="auto"/>
      </w:divBdr>
    </w:div>
    <w:div w:id="540870919">
      <w:bodyDiv w:val="1"/>
      <w:marLeft w:val="0"/>
      <w:marRight w:val="0"/>
      <w:marTop w:val="0"/>
      <w:marBottom w:val="0"/>
      <w:divBdr>
        <w:top w:val="none" w:sz="0" w:space="0" w:color="auto"/>
        <w:left w:val="none" w:sz="0" w:space="0" w:color="auto"/>
        <w:bottom w:val="none" w:sz="0" w:space="0" w:color="auto"/>
        <w:right w:val="none" w:sz="0" w:space="0" w:color="auto"/>
      </w:divBdr>
      <w:divsChild>
        <w:div w:id="1940093991">
          <w:marLeft w:val="0"/>
          <w:marRight w:val="0"/>
          <w:marTop w:val="0"/>
          <w:marBottom w:val="0"/>
          <w:divBdr>
            <w:top w:val="none" w:sz="0" w:space="0" w:color="auto"/>
            <w:left w:val="none" w:sz="0" w:space="0" w:color="auto"/>
            <w:bottom w:val="none" w:sz="0" w:space="0" w:color="auto"/>
            <w:right w:val="none" w:sz="0" w:space="0" w:color="auto"/>
          </w:divBdr>
        </w:div>
      </w:divsChild>
    </w:div>
    <w:div w:id="1231576358">
      <w:bodyDiv w:val="1"/>
      <w:marLeft w:val="0"/>
      <w:marRight w:val="0"/>
      <w:marTop w:val="0"/>
      <w:marBottom w:val="0"/>
      <w:divBdr>
        <w:top w:val="none" w:sz="0" w:space="0" w:color="auto"/>
        <w:left w:val="none" w:sz="0" w:space="0" w:color="auto"/>
        <w:bottom w:val="none" w:sz="0" w:space="0" w:color="auto"/>
        <w:right w:val="none" w:sz="0" w:space="0" w:color="auto"/>
      </w:divBdr>
      <w:divsChild>
        <w:div w:id="398792749">
          <w:marLeft w:val="0"/>
          <w:marRight w:val="0"/>
          <w:marTop w:val="0"/>
          <w:marBottom w:val="0"/>
          <w:divBdr>
            <w:top w:val="none" w:sz="0" w:space="0" w:color="auto"/>
            <w:left w:val="none" w:sz="0" w:space="0" w:color="auto"/>
            <w:bottom w:val="none" w:sz="0" w:space="0" w:color="auto"/>
            <w:right w:val="none" w:sz="0" w:space="0" w:color="auto"/>
          </w:divBdr>
        </w:div>
        <w:div w:id="187447156">
          <w:marLeft w:val="0"/>
          <w:marRight w:val="0"/>
          <w:marTop w:val="0"/>
          <w:marBottom w:val="0"/>
          <w:divBdr>
            <w:top w:val="none" w:sz="0" w:space="0" w:color="auto"/>
            <w:left w:val="none" w:sz="0" w:space="0" w:color="auto"/>
            <w:bottom w:val="none" w:sz="0" w:space="0" w:color="auto"/>
            <w:right w:val="none" w:sz="0" w:space="0" w:color="auto"/>
          </w:divBdr>
        </w:div>
        <w:div w:id="17463306">
          <w:marLeft w:val="0"/>
          <w:marRight w:val="0"/>
          <w:marTop w:val="0"/>
          <w:marBottom w:val="0"/>
          <w:divBdr>
            <w:top w:val="none" w:sz="0" w:space="0" w:color="auto"/>
            <w:left w:val="none" w:sz="0" w:space="0" w:color="auto"/>
            <w:bottom w:val="none" w:sz="0" w:space="0" w:color="auto"/>
            <w:right w:val="none" w:sz="0" w:space="0" w:color="auto"/>
          </w:divBdr>
        </w:div>
      </w:divsChild>
    </w:div>
    <w:div w:id="18968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46"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7A4C90-D72E-4304-B330-9E136BBB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8</Pages>
  <Words>3931</Words>
  <Characters>22411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331</cp:revision>
  <cp:lastPrinted>2016-06-01T08:52:00Z</cp:lastPrinted>
  <dcterms:created xsi:type="dcterms:W3CDTF">2015-09-16T04:36:00Z</dcterms:created>
  <dcterms:modified xsi:type="dcterms:W3CDTF">2016-08-16T06:10:00Z</dcterms:modified>
</cp:coreProperties>
</file>