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A9F" w:rsidRDefault="00270A9F" w:rsidP="00270A9F">
      <w:pPr>
        <w:pStyle w:val="af5"/>
      </w:pPr>
      <w:r>
        <w:t>открытый форум</w:t>
      </w:r>
    </w:p>
    <w:p w:rsidR="00270A9F" w:rsidRDefault="00270A9F" w:rsidP="00270A9F">
      <w:pPr>
        <w:pStyle w:val="af6"/>
      </w:pPr>
    </w:p>
    <w:p w:rsidR="00270A9F" w:rsidRDefault="00270A9F" w:rsidP="00270A9F">
      <w:pPr>
        <w:pStyle w:val="af6"/>
      </w:pPr>
      <w:r>
        <w:t>Главное ежегодное событие в жизни Совета муниципальных образований состоялось в этом году в новом формате. Впервые он прошел в двухдневном режиме открытого форума и завершился подписанием Плана совместных действий органов государственной власти и органов местного самоуправления Томской области на 2016 год.</w:t>
      </w:r>
    </w:p>
    <w:p w:rsidR="00270A9F" w:rsidRDefault="00270A9F" w:rsidP="00270A9F">
      <w:pPr>
        <w:pStyle w:val="af7"/>
      </w:pPr>
    </w:p>
    <w:p w:rsidR="00270A9F" w:rsidRDefault="00270A9F" w:rsidP="00270A9F">
      <w:pPr>
        <w:pStyle w:val="af7"/>
      </w:pPr>
      <w:r>
        <w:t xml:space="preserve">Первый день Съезда включал шесть дискуссионных площадок, на которых представители муниципалитетов, органов государственной власти, а также общественности обсудили актуальные вопросы развития территорий. Среди них – доходы и занятость, ЖКХ и благоустройство, дороги и транспорт, образование и медицина, организация отдыха, открытость власти. Итоги обсуждений нашли свое отражение в резолюциях круглых столов, которые, в свою очередь, были озвучены в ходе пленарного заседания. </w:t>
      </w:r>
    </w:p>
    <w:p w:rsidR="00270A9F" w:rsidRDefault="00270A9F" w:rsidP="00270A9F">
      <w:pPr>
        <w:pStyle w:val="af3"/>
        <w:rPr>
          <w:lang w:val="ru-RU"/>
        </w:rPr>
      </w:pPr>
    </w:p>
    <w:p w:rsidR="00270A9F" w:rsidRDefault="00270A9F" w:rsidP="00270A9F">
      <w:pPr>
        <w:pStyle w:val="af8"/>
        <w:jc w:val="left"/>
      </w:pPr>
      <w:r>
        <w:t>ДИАЛОГ ВЛАСТИ И ОБЩЕСТВА</w:t>
      </w:r>
    </w:p>
    <w:p w:rsidR="00270A9F" w:rsidRDefault="00270A9F" w:rsidP="00270A9F">
      <w:pPr>
        <w:pStyle w:val="afa"/>
      </w:pPr>
      <w:r>
        <w:t xml:space="preserve">О результатах одноименного круглого стола перед участниками Съезда выступила Ирина Дмитриевна Евтушенко – заместитель Председателя Думы города Томска. </w:t>
      </w:r>
    </w:p>
    <w:p w:rsidR="00270A9F" w:rsidRDefault="00270A9F" w:rsidP="00270A9F">
      <w:pPr>
        <w:pStyle w:val="afa"/>
      </w:pPr>
      <w:r>
        <w:t xml:space="preserve">Красной нитью в ее докладе прошла мысль о том, что сегодняшний век информационных технологий диктует свои правила коммуникаций. Информация передается мгновенно, и поэтому внедрение таких современных способов общения, как </w:t>
      </w:r>
      <w:proofErr w:type="spellStart"/>
      <w:proofErr w:type="gramStart"/>
      <w:r>
        <w:t>интернет-конференции</w:t>
      </w:r>
      <w:proofErr w:type="spellEnd"/>
      <w:proofErr w:type="gramEnd"/>
      <w:r>
        <w:t xml:space="preserve">, социальные сети, интерактивные опросы просто жизненная необходимость. </w:t>
      </w:r>
    </w:p>
    <w:p w:rsidR="00270A9F" w:rsidRDefault="00270A9F" w:rsidP="00270A9F">
      <w:pPr>
        <w:pStyle w:val="afa"/>
      </w:pPr>
      <w:r>
        <w:t xml:space="preserve">Не выходит из внимания вопрос о совершенствовании работы с обращениями граждан. Такая форма общения для жителей региона остается востребованной: только в Администрацию Томской области за прошлый год поступило порядка 8000 обращений. </w:t>
      </w:r>
    </w:p>
    <w:p w:rsidR="00270A9F" w:rsidRDefault="00270A9F" w:rsidP="00270A9F">
      <w:pPr>
        <w:pStyle w:val="af3"/>
        <w:rPr>
          <w:lang w:val="ru-RU"/>
        </w:rPr>
      </w:pPr>
      <w:r w:rsidRPr="00270A9F">
        <w:rPr>
          <w:lang w:val="ru-RU"/>
        </w:rPr>
        <w:t>– Необходимо системное участие руководителей в «прямых линиях», – отметила Ирина Дмитриевна. – Диалог власти и общества в печатных, электронных, сетевых средствах массовой информации должен быть постоянным и открытым.</w:t>
      </w:r>
    </w:p>
    <w:p w:rsidR="00270A9F" w:rsidRDefault="00270A9F" w:rsidP="00270A9F">
      <w:pPr>
        <w:pStyle w:val="af3"/>
        <w:rPr>
          <w:lang w:val="ru-RU"/>
        </w:rPr>
      </w:pPr>
    </w:p>
    <w:p w:rsidR="00270A9F" w:rsidRPr="00270A9F" w:rsidRDefault="00270A9F" w:rsidP="00270A9F">
      <w:pPr>
        <w:autoSpaceDE w:val="0"/>
        <w:autoSpaceDN w:val="0"/>
        <w:adjustRightInd w:val="0"/>
        <w:spacing w:after="0" w:line="288" w:lineRule="auto"/>
        <w:ind w:firstLine="0"/>
        <w:textAlignment w:val="center"/>
        <w:rPr>
          <w:rFonts w:ascii="Roboto" w:eastAsiaTheme="minorHAnsi" w:hAnsi="Roboto" w:cs="Roboto"/>
          <w:b/>
          <w:bCs/>
          <w:color w:val="3C3C3B"/>
          <w:sz w:val="36"/>
          <w:szCs w:val="36"/>
          <w:lang w:eastAsia="en-US"/>
        </w:rPr>
      </w:pPr>
      <w:r w:rsidRPr="00270A9F">
        <w:rPr>
          <w:rFonts w:ascii="Roboto" w:eastAsiaTheme="minorHAnsi" w:hAnsi="Roboto" w:cs="Roboto"/>
          <w:b/>
          <w:bCs/>
          <w:color w:val="3C3C3B"/>
          <w:sz w:val="36"/>
          <w:szCs w:val="36"/>
          <w:lang w:eastAsia="en-US"/>
        </w:rPr>
        <w:t>ДОРОГИ, ТРАНСПОРТ, УСЛУГИ СВЯЗИ</w:t>
      </w:r>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Игорь Александрович Клишин – глава Тегульдетского района докладывал об итогах работы круглого стола «Дорожная деятельность, транспортное обслуживание населения и развитие услуг связи».</w:t>
      </w:r>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Он начал с того, что выразил общую озабоченность глав территорий по поводу прекращения функционирования в 2016 году сотовой связи стандарта CDMA-450 (</w:t>
      </w:r>
      <w:proofErr w:type="spellStart"/>
      <w:r w:rsidRPr="00270A9F">
        <w:rPr>
          <w:rFonts w:ascii="PT Serif Caption" w:eastAsiaTheme="minorHAnsi" w:hAnsi="PT Serif Caption" w:cs="PT Serif Caption"/>
          <w:color w:val="3C3C3B"/>
          <w:sz w:val="20"/>
          <w:szCs w:val="20"/>
          <w:lang w:eastAsia="en-US"/>
        </w:rPr>
        <w:t>Wellcom</w:t>
      </w:r>
      <w:proofErr w:type="spellEnd"/>
      <w:r w:rsidRPr="00270A9F">
        <w:rPr>
          <w:rFonts w:ascii="PT Serif Caption" w:eastAsiaTheme="minorHAnsi" w:hAnsi="PT Serif Caption" w:cs="PT Serif Caption"/>
          <w:color w:val="3C3C3B"/>
          <w:sz w:val="20"/>
          <w:szCs w:val="20"/>
          <w:lang w:eastAsia="en-US"/>
        </w:rPr>
        <w:t xml:space="preserve">), поскольку без какой-либо связи остаются более 60 населенных пунктов Томской области. </w:t>
      </w:r>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 xml:space="preserve">– Для решения данного вопроса предложено проанализировать возможность обеспечения населенных пунктов сотовой связью через стационарные телефонные аппараты стандарта GSM, и муниципалитеты совместно с Департаментом транспорта и связи эту работу уже начали, — завершил первый блок своего выступления Игорь Александрович. – Также необходимо выйти с инициативой по ускорению федерального проекта об устранении цифрового неравенства. </w:t>
      </w:r>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lastRenderedPageBreak/>
        <w:t xml:space="preserve">Относительно дорожной деятельности было отмечено несколько основных моментов. Первое – сохранение дорог. По мнению участников круглого стола этого можно добиться за счет продолжения мероприятий по ограничению движения грузовых транспортных средств. Второе – электрическое освещение на автодорогах, позволяющее не только повысить безопасность дорожного движения, но и отчасти снизить затраты на их содержание. Третье – эффективное расходование средств на ремонт сельских дорог. Здесь стоит сказать, что в начале года по решению Губернатора Томской области на эти цели из областного бюджета было выделено 500 миллионов рублей. </w:t>
      </w:r>
    </w:p>
    <w:p w:rsidR="00270A9F" w:rsidRDefault="00270A9F" w:rsidP="00270A9F">
      <w:pPr>
        <w:pStyle w:val="af3"/>
        <w:rPr>
          <w:rFonts w:ascii="PT Serif Caption" w:hAnsi="PT Serif Caption" w:cs="PT Serif Caption"/>
          <w:color w:val="3C3C3B"/>
          <w:sz w:val="20"/>
          <w:szCs w:val="20"/>
          <w:lang w:val="ru-RU"/>
        </w:rPr>
      </w:pPr>
      <w:r w:rsidRPr="00270A9F">
        <w:rPr>
          <w:rFonts w:ascii="PT Serif Caption" w:hAnsi="PT Serif Caption" w:cs="PT Serif Caption"/>
          <w:color w:val="3C3C3B"/>
          <w:sz w:val="20"/>
          <w:szCs w:val="20"/>
          <w:lang w:val="ru-RU"/>
        </w:rPr>
        <w:t>Что касается пассажирских перевозок, в основном, речь шла об оказании поддержки легальным перевозчикам и сокращении числа нелегальных. Эти меры, безусловно, обеспечат безопасность перевозки пассажиров и повысят качество сервиса.</w:t>
      </w:r>
    </w:p>
    <w:p w:rsidR="00270A9F" w:rsidRDefault="00270A9F" w:rsidP="00270A9F">
      <w:pPr>
        <w:pStyle w:val="af3"/>
        <w:rPr>
          <w:rFonts w:ascii="PT Serif Caption" w:hAnsi="PT Serif Caption" w:cs="PT Serif Caption"/>
          <w:color w:val="3C3C3B"/>
          <w:sz w:val="20"/>
          <w:szCs w:val="20"/>
          <w:lang w:val="ru-RU"/>
        </w:rPr>
      </w:pPr>
    </w:p>
    <w:p w:rsidR="00270A9F" w:rsidRPr="00270A9F" w:rsidRDefault="00270A9F" w:rsidP="00270A9F">
      <w:pPr>
        <w:autoSpaceDE w:val="0"/>
        <w:autoSpaceDN w:val="0"/>
        <w:adjustRightInd w:val="0"/>
        <w:spacing w:after="0" w:line="288" w:lineRule="auto"/>
        <w:ind w:firstLine="0"/>
        <w:jc w:val="left"/>
        <w:textAlignment w:val="center"/>
        <w:rPr>
          <w:rFonts w:ascii="Roboto" w:eastAsiaTheme="minorHAnsi" w:hAnsi="Roboto" w:cs="Roboto"/>
          <w:b/>
          <w:bCs/>
          <w:color w:val="3C3C3B"/>
          <w:sz w:val="36"/>
          <w:szCs w:val="36"/>
          <w:lang w:eastAsia="en-US"/>
        </w:rPr>
      </w:pPr>
      <w:r w:rsidRPr="00270A9F">
        <w:rPr>
          <w:rFonts w:ascii="Roboto" w:eastAsiaTheme="minorHAnsi" w:hAnsi="Roboto" w:cs="Roboto"/>
          <w:b/>
          <w:bCs/>
          <w:color w:val="3C3C3B"/>
          <w:sz w:val="36"/>
          <w:szCs w:val="36"/>
          <w:lang w:eastAsia="en-US"/>
        </w:rPr>
        <w:t>УСЛОВИЯ ПРОЖИВАНИЯ, ЖКХ И БЛАГОУСТРОЙСТВО</w:t>
      </w:r>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 xml:space="preserve">– Такое внимание к этой теме понятно и объяснимо, если учесть объем обращений граждан, – начал доклад об итогах еще одного круглого стола мэр Стрежевого Валерий Михайлович </w:t>
      </w:r>
      <w:proofErr w:type="spellStart"/>
      <w:r w:rsidRPr="00270A9F">
        <w:rPr>
          <w:rFonts w:ascii="PT Serif Caption" w:eastAsiaTheme="minorHAnsi" w:hAnsi="PT Serif Caption" w:cs="PT Serif Caption"/>
          <w:color w:val="3C3C3B"/>
          <w:sz w:val="20"/>
          <w:szCs w:val="20"/>
          <w:lang w:eastAsia="en-US"/>
        </w:rPr>
        <w:t>Харахорин</w:t>
      </w:r>
      <w:proofErr w:type="spellEnd"/>
      <w:r w:rsidRPr="00270A9F">
        <w:rPr>
          <w:rFonts w:ascii="PT Serif Caption" w:eastAsiaTheme="minorHAnsi" w:hAnsi="PT Serif Caption" w:cs="PT Serif Caption"/>
          <w:color w:val="3C3C3B"/>
          <w:sz w:val="20"/>
          <w:szCs w:val="20"/>
          <w:lang w:eastAsia="en-US"/>
        </w:rPr>
        <w:t xml:space="preserve">. – Проблемы улучшения условий проживания, обеспечения жильем, повышения качества коммунальных услуг, развития инфраструктуры в городах и селах остаются самыми острыми. </w:t>
      </w:r>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proofErr w:type="gramStart"/>
      <w:r w:rsidRPr="00270A9F">
        <w:rPr>
          <w:rFonts w:ascii="PT Serif Caption" w:eastAsiaTheme="minorHAnsi" w:hAnsi="PT Serif Caption" w:cs="PT Serif Caption"/>
          <w:color w:val="3C3C3B"/>
          <w:sz w:val="20"/>
          <w:szCs w:val="20"/>
          <w:lang w:eastAsia="en-US"/>
        </w:rPr>
        <w:t xml:space="preserve">На сегодняшний день обеспеченность жильем в Томской области остается на уровне 23 кв.м. на человека (при необходимых 30-ти); семей, нуждающихся в улучшении жилищных условий – 21 тысяча; своей очереди для расселения ждут более 4 тысяч аварийных и ветхих домов, в которых проживает почти 40 тысяч человек. </w:t>
      </w:r>
      <w:proofErr w:type="gramEnd"/>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proofErr w:type="gramStart"/>
      <w:r w:rsidRPr="00270A9F">
        <w:rPr>
          <w:rFonts w:ascii="PT Serif Caption" w:eastAsiaTheme="minorHAnsi" w:hAnsi="PT Serif Caption" w:cs="PT Serif Caption"/>
          <w:color w:val="3C3C3B"/>
          <w:sz w:val="20"/>
          <w:szCs w:val="20"/>
          <w:lang w:eastAsia="en-US"/>
        </w:rPr>
        <w:t>Поддержав те меры, которые сегодня предпринимаются в нашем регионе, Валерий Михайлович от лица участников круглого стола озвучил ряд предложений по совершенствованию принятой политики: говорилось о сохранении заданных темпов жилищного строительства и объемов помощи гражданам по действующим жилищным программам, о продлении действия проекта «Социальная ипотека», а также о принятии новой региональной программы по переселению граждан из аварийного жилищного фонда.</w:t>
      </w:r>
      <w:proofErr w:type="gramEnd"/>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В целях обеспечения своевременного и качественного ремонта жилья, по мнению участников дискуссии, необходима актуализация программы капитального ремонта многоквартирных домов в части конкретизации видов и сроков проведения работ. А для обеспечения качества жилищно-коммунальных услуг – ужесточение требований к управляющим компаниям и продолжение модернизации объектов коммунальной инфраструктуры.</w:t>
      </w:r>
    </w:p>
    <w:p w:rsidR="00270A9F" w:rsidRDefault="00270A9F" w:rsidP="00270A9F">
      <w:pPr>
        <w:pStyle w:val="af3"/>
        <w:rPr>
          <w:rFonts w:ascii="PT Serif Caption" w:hAnsi="PT Serif Caption" w:cs="PT Serif Caption"/>
          <w:color w:val="3C3C3B"/>
          <w:sz w:val="20"/>
          <w:szCs w:val="20"/>
          <w:lang w:val="ru-RU"/>
        </w:rPr>
      </w:pPr>
      <w:r w:rsidRPr="00270A9F">
        <w:rPr>
          <w:rFonts w:ascii="PT Serif Caption" w:hAnsi="PT Serif Caption" w:cs="PT Serif Caption"/>
          <w:color w:val="3C3C3B"/>
          <w:sz w:val="20"/>
          <w:szCs w:val="20"/>
          <w:lang w:val="ru-RU"/>
        </w:rPr>
        <w:t>– Последнее муниципальным образованиям самостоятельно не осилить, – подчеркнул Валерий Михайлович. – Поэтому жизненно важно продолжить областную программу развития коммунальной инфраструктуры и обеспечить ее финансирование.</w:t>
      </w:r>
    </w:p>
    <w:p w:rsidR="00270A9F" w:rsidRDefault="00270A9F" w:rsidP="00270A9F">
      <w:pPr>
        <w:autoSpaceDE w:val="0"/>
        <w:autoSpaceDN w:val="0"/>
        <w:adjustRightInd w:val="0"/>
        <w:spacing w:after="0" w:line="288" w:lineRule="auto"/>
        <w:ind w:firstLine="0"/>
        <w:textAlignment w:val="center"/>
        <w:rPr>
          <w:rFonts w:ascii="Roboto" w:eastAsiaTheme="minorHAnsi" w:hAnsi="Roboto" w:cs="Roboto"/>
          <w:b/>
          <w:bCs/>
          <w:color w:val="3C3C3B"/>
          <w:sz w:val="36"/>
          <w:szCs w:val="36"/>
          <w:lang w:eastAsia="en-US"/>
        </w:rPr>
      </w:pPr>
    </w:p>
    <w:p w:rsidR="00270A9F" w:rsidRDefault="00270A9F" w:rsidP="00270A9F">
      <w:pPr>
        <w:autoSpaceDE w:val="0"/>
        <w:autoSpaceDN w:val="0"/>
        <w:adjustRightInd w:val="0"/>
        <w:spacing w:after="0" w:line="288" w:lineRule="auto"/>
        <w:ind w:firstLine="0"/>
        <w:textAlignment w:val="center"/>
        <w:rPr>
          <w:rFonts w:ascii="Roboto" w:eastAsiaTheme="minorHAnsi" w:hAnsi="Roboto" w:cs="Roboto"/>
          <w:b/>
          <w:bCs/>
          <w:color w:val="3C3C3B"/>
          <w:sz w:val="36"/>
          <w:szCs w:val="36"/>
          <w:lang w:eastAsia="en-US"/>
        </w:rPr>
      </w:pPr>
      <w:r w:rsidRPr="00270A9F">
        <w:rPr>
          <w:rFonts w:ascii="Roboto" w:eastAsiaTheme="minorHAnsi" w:hAnsi="Roboto" w:cs="Roboto"/>
          <w:b/>
          <w:bCs/>
          <w:color w:val="3C3C3B"/>
          <w:sz w:val="36"/>
          <w:szCs w:val="36"/>
          <w:lang w:eastAsia="en-US"/>
        </w:rPr>
        <w:t>ЗДРАВООХРАНЕНИЕ</w:t>
      </w:r>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 xml:space="preserve">О работе дискуссионной площадки, посвященной развитию системы здравоохранения, рассказала Татьяна Васильевна Соломатина – генеральный директор медицинского объединения «Здоровье», депутат Законодательной Думы Томской области. </w:t>
      </w:r>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Акцент ее выступления, также как и у предыдущих докладчиков, был сделан на тех направлениях, которые требуют пристального внимания со стороны региональной власти.</w:t>
      </w:r>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Так, например, в настоящее время сохраняются проблемы с лекарственным обеспечением льготных категорий граждан, наблюдается рост цен на некоторые лекарственные препараты. Учитывая, что контролировать рыночные отношения среди коммерческих структур невозможно, участниками круглого стола было предложено продолжить работу по дальнему развитию сети государственных аптек.</w:t>
      </w:r>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 xml:space="preserve">Также нашли поддержку еще ряд проектов, реализуемых в Томской области. Это строительство и ремонт объектов первичной медико-санитарной помощи, особенно в новых микрорайонах. Это и введение медицинских регистратур нового формата. </w:t>
      </w:r>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lastRenderedPageBreak/>
        <w:t>Особо Татьяна Васильевна остановилась на теме кадрового дефицита. По ее словам, несмотря на то, что за последние несколько лет по программе «Земский доктор» в село приехало работать почти 400 врачей и медицинских специалистов, нехватка фельдшеров и специалистов узкого профиля все еще есть. Особенно этот вопрос актуален для отдаленных территорий – города Стрежевого, Александровского, Каргасокского и других районов.</w:t>
      </w:r>
    </w:p>
    <w:p w:rsidR="00270A9F" w:rsidRDefault="00270A9F" w:rsidP="00270A9F">
      <w:pPr>
        <w:autoSpaceDE w:val="0"/>
        <w:autoSpaceDN w:val="0"/>
        <w:adjustRightInd w:val="0"/>
        <w:spacing w:after="0" w:line="288" w:lineRule="auto"/>
        <w:ind w:firstLine="0"/>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В ходе обсуждения сложились выводы, что отсутствие в муниципальных образованиях строящегося жилья, а также свободного благоустроенного жилья является решающим аргументом при принятии специалистом решения о переезде в сельскую местность. Также немаловажно наличие объектов социального назначения: клубы, спортивные сооружения, учреждения дополнительного образования для детей.</w:t>
      </w:r>
    </w:p>
    <w:p w:rsidR="00270A9F" w:rsidRDefault="00270A9F" w:rsidP="00270A9F">
      <w:pPr>
        <w:autoSpaceDE w:val="0"/>
        <w:autoSpaceDN w:val="0"/>
        <w:adjustRightInd w:val="0"/>
        <w:spacing w:after="0" w:line="288" w:lineRule="auto"/>
        <w:ind w:firstLine="0"/>
        <w:textAlignment w:val="center"/>
        <w:rPr>
          <w:rFonts w:ascii="PT Serif Caption" w:eastAsiaTheme="minorHAnsi" w:hAnsi="PT Serif Caption" w:cs="PT Serif Caption"/>
          <w:color w:val="3C3C3B"/>
          <w:sz w:val="20"/>
          <w:szCs w:val="20"/>
          <w:lang w:eastAsia="en-US"/>
        </w:rPr>
      </w:pPr>
    </w:p>
    <w:p w:rsidR="00270A9F" w:rsidRPr="00270A9F" w:rsidRDefault="00270A9F" w:rsidP="00270A9F">
      <w:pPr>
        <w:autoSpaceDE w:val="0"/>
        <w:autoSpaceDN w:val="0"/>
        <w:adjustRightInd w:val="0"/>
        <w:spacing w:after="0" w:line="288" w:lineRule="auto"/>
        <w:ind w:firstLine="0"/>
        <w:textAlignment w:val="center"/>
        <w:rPr>
          <w:rFonts w:ascii="Roboto" w:eastAsiaTheme="minorHAnsi" w:hAnsi="Roboto" w:cs="Roboto"/>
          <w:b/>
          <w:bCs/>
          <w:color w:val="3C3C3B"/>
          <w:sz w:val="20"/>
          <w:szCs w:val="20"/>
          <w:lang w:eastAsia="en-US"/>
        </w:rPr>
      </w:pPr>
    </w:p>
    <w:p w:rsidR="00270A9F" w:rsidRPr="00270A9F" w:rsidRDefault="00270A9F" w:rsidP="00270A9F">
      <w:pPr>
        <w:autoSpaceDE w:val="0"/>
        <w:autoSpaceDN w:val="0"/>
        <w:adjustRightInd w:val="0"/>
        <w:spacing w:after="0" w:line="288" w:lineRule="auto"/>
        <w:ind w:firstLine="0"/>
        <w:textAlignment w:val="center"/>
        <w:rPr>
          <w:rFonts w:ascii="Roboto" w:eastAsiaTheme="minorHAnsi" w:hAnsi="Roboto" w:cs="Roboto"/>
          <w:b/>
          <w:bCs/>
          <w:color w:val="3C3C3B"/>
          <w:sz w:val="36"/>
          <w:szCs w:val="36"/>
          <w:lang w:eastAsia="en-US"/>
        </w:rPr>
      </w:pPr>
      <w:r w:rsidRPr="00270A9F">
        <w:rPr>
          <w:rFonts w:ascii="Roboto" w:eastAsiaTheme="minorHAnsi" w:hAnsi="Roboto" w:cs="Roboto"/>
          <w:b/>
          <w:bCs/>
          <w:color w:val="3C3C3B"/>
          <w:sz w:val="36"/>
          <w:szCs w:val="36"/>
          <w:lang w:eastAsia="en-US"/>
        </w:rPr>
        <w:t>Справка</w:t>
      </w:r>
    </w:p>
    <w:p w:rsidR="00270A9F" w:rsidRPr="00270A9F" w:rsidRDefault="00270A9F" w:rsidP="00270A9F">
      <w:pPr>
        <w:autoSpaceDE w:val="0"/>
        <w:autoSpaceDN w:val="0"/>
        <w:adjustRightInd w:val="0"/>
        <w:spacing w:after="0" w:line="288" w:lineRule="auto"/>
        <w:ind w:firstLine="0"/>
        <w:jc w:val="left"/>
        <w:textAlignment w:val="center"/>
        <w:rPr>
          <w:rFonts w:ascii="Minion Pro" w:eastAsiaTheme="minorHAnsi" w:hAnsi="Minion Pro" w:cs="Minion Pro"/>
          <w:color w:val="000000"/>
          <w:sz w:val="24"/>
          <w:szCs w:val="24"/>
          <w:lang w:eastAsia="en-US"/>
        </w:rPr>
      </w:pPr>
    </w:p>
    <w:p w:rsidR="00270A9F" w:rsidRPr="00270A9F" w:rsidRDefault="00270A9F" w:rsidP="00270A9F">
      <w:pPr>
        <w:autoSpaceDE w:val="0"/>
        <w:autoSpaceDN w:val="0"/>
        <w:adjustRightInd w:val="0"/>
        <w:spacing w:line="288" w:lineRule="auto"/>
        <w:ind w:firstLine="0"/>
        <w:jc w:val="left"/>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 xml:space="preserve">За 2015 год в Томской области было введено в эксплуатацию 699 тысяч квадратных метров жилья. Завершены работы на 21 объекте дошкольного образования. </w:t>
      </w:r>
    </w:p>
    <w:p w:rsidR="00270A9F" w:rsidRPr="00270A9F" w:rsidRDefault="00270A9F" w:rsidP="00270A9F">
      <w:pPr>
        <w:autoSpaceDE w:val="0"/>
        <w:autoSpaceDN w:val="0"/>
        <w:adjustRightInd w:val="0"/>
        <w:spacing w:line="288" w:lineRule="auto"/>
        <w:ind w:firstLine="0"/>
        <w:jc w:val="left"/>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 xml:space="preserve">За последние восемь лет на ликвидацию аварийного жилья направлено 4,2 млрд. рублей, расселено 335 аварийных домов площадью 99 тыс. кв.м., в которых проживало 7 тысяч человек. </w:t>
      </w:r>
    </w:p>
    <w:p w:rsidR="00270A9F" w:rsidRDefault="00270A9F" w:rsidP="00270A9F">
      <w:pPr>
        <w:autoSpaceDE w:val="0"/>
        <w:autoSpaceDN w:val="0"/>
        <w:adjustRightInd w:val="0"/>
        <w:spacing w:after="0" w:line="288" w:lineRule="auto"/>
        <w:ind w:firstLine="0"/>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За период с 2012 по 2015 год включительно на газификацию Томской области было направлено более 5 миллиардов рублей, потребители вложили в свое оборудование еще около полумиллиарда.</w:t>
      </w:r>
    </w:p>
    <w:p w:rsidR="00270A9F" w:rsidRDefault="00270A9F" w:rsidP="00270A9F">
      <w:pPr>
        <w:autoSpaceDE w:val="0"/>
        <w:autoSpaceDN w:val="0"/>
        <w:adjustRightInd w:val="0"/>
        <w:spacing w:after="0" w:line="288" w:lineRule="auto"/>
        <w:ind w:firstLine="0"/>
        <w:textAlignment w:val="center"/>
        <w:rPr>
          <w:rFonts w:ascii="PT Serif Caption" w:eastAsiaTheme="minorHAnsi" w:hAnsi="PT Serif Caption" w:cs="PT Serif Caption"/>
          <w:color w:val="3C3C3B"/>
          <w:sz w:val="20"/>
          <w:szCs w:val="20"/>
          <w:lang w:eastAsia="en-US"/>
        </w:rPr>
      </w:pPr>
    </w:p>
    <w:p w:rsidR="00270A9F" w:rsidRPr="00270A9F" w:rsidRDefault="00270A9F" w:rsidP="00270A9F">
      <w:pPr>
        <w:autoSpaceDE w:val="0"/>
        <w:autoSpaceDN w:val="0"/>
        <w:adjustRightInd w:val="0"/>
        <w:spacing w:after="0" w:line="288" w:lineRule="auto"/>
        <w:ind w:firstLine="0"/>
        <w:jc w:val="left"/>
        <w:textAlignment w:val="center"/>
        <w:rPr>
          <w:rFonts w:ascii="Roboto" w:eastAsiaTheme="minorHAnsi" w:hAnsi="Roboto" w:cs="Roboto"/>
          <w:b/>
          <w:bCs/>
          <w:color w:val="3C3C3B"/>
          <w:sz w:val="36"/>
          <w:szCs w:val="36"/>
          <w:lang w:eastAsia="en-US"/>
        </w:rPr>
      </w:pPr>
      <w:r w:rsidRPr="00270A9F">
        <w:rPr>
          <w:rFonts w:ascii="Roboto" w:eastAsiaTheme="minorHAnsi" w:hAnsi="Roboto" w:cs="Roboto"/>
          <w:b/>
          <w:bCs/>
          <w:color w:val="3C3C3B"/>
          <w:sz w:val="36"/>
          <w:szCs w:val="36"/>
          <w:lang w:eastAsia="en-US"/>
        </w:rPr>
        <w:t>ОБРАЗОВАНИЕ, СПОРТ И ДОСУГ</w:t>
      </w:r>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 xml:space="preserve">О необходимости специализированного жилья для работников бюджетной сферы говорила и Лариса Анатольевна Лоскутова – заместитель главы </w:t>
      </w:r>
      <w:proofErr w:type="gramStart"/>
      <w:r w:rsidRPr="00270A9F">
        <w:rPr>
          <w:rFonts w:ascii="PT Serif Caption" w:eastAsiaTheme="minorHAnsi" w:hAnsi="PT Serif Caption" w:cs="PT Serif Caption"/>
          <w:color w:val="3C3C3B"/>
          <w:sz w:val="20"/>
          <w:szCs w:val="20"/>
          <w:lang w:eastAsia="en-US"/>
        </w:rPr>
        <w:t>администрации</w:t>
      </w:r>
      <w:proofErr w:type="gramEnd"/>
      <w:r w:rsidRPr="00270A9F">
        <w:rPr>
          <w:rFonts w:ascii="PT Serif Caption" w:eastAsiaTheme="minorHAnsi" w:hAnsi="PT Serif Caption" w:cs="PT Serif Caption"/>
          <w:color w:val="3C3C3B"/>
          <w:sz w:val="20"/>
          <w:szCs w:val="20"/>
          <w:lang w:eastAsia="en-US"/>
        </w:rPr>
        <w:t xml:space="preserve"> ЗАТО Северск по социальной политике, озвучивая итоги круглого стола по вопросам организации деятельности в сфере образования и спорта, организации досуга.</w:t>
      </w:r>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 xml:space="preserve">Стоит отметить, что по каждой из перечисленных отраслей были даны довольно детальные рекомендации. </w:t>
      </w:r>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В частности, в сфере общего образования предложено проанализировать подходы к нормативному финансированию отрасли – с учетом требований законодательства об образовании в части затрат на обучение в сельских школах и на организацию внеурочной деятельности.</w:t>
      </w:r>
    </w:p>
    <w:p w:rsidR="00270A9F" w:rsidRDefault="00270A9F" w:rsidP="00270A9F">
      <w:pPr>
        <w:autoSpaceDE w:val="0"/>
        <w:autoSpaceDN w:val="0"/>
        <w:adjustRightInd w:val="0"/>
        <w:spacing w:after="0" w:line="288" w:lineRule="auto"/>
        <w:ind w:firstLine="0"/>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В сфере профессионального образования – разработать механизмы создания независимой оценки квалификации для выпускников, а также механизмы формирования заказа на подготовку кадров под потребности отраслей экономики. В сфере поддержки семьи и детей – рассмотреть возможность предоставления различных льгот детским оздоровительным организациям, вне зависимости от их форм собственности, что позволит предотвратить перепрофилирование организаций отдыха детей.</w:t>
      </w:r>
    </w:p>
    <w:p w:rsidR="00270A9F" w:rsidRDefault="00270A9F" w:rsidP="00270A9F">
      <w:pPr>
        <w:autoSpaceDE w:val="0"/>
        <w:autoSpaceDN w:val="0"/>
        <w:adjustRightInd w:val="0"/>
        <w:spacing w:after="0" w:line="288" w:lineRule="auto"/>
        <w:ind w:firstLine="0"/>
        <w:textAlignment w:val="center"/>
        <w:rPr>
          <w:rFonts w:ascii="PT Serif Caption" w:eastAsiaTheme="minorHAnsi" w:hAnsi="PT Serif Caption" w:cs="PT Serif Caption"/>
          <w:color w:val="3C3C3B"/>
          <w:sz w:val="20"/>
          <w:szCs w:val="20"/>
          <w:lang w:eastAsia="en-US"/>
        </w:rPr>
      </w:pPr>
    </w:p>
    <w:p w:rsidR="00270A9F" w:rsidRPr="00270A9F" w:rsidRDefault="00270A9F" w:rsidP="00270A9F">
      <w:pPr>
        <w:autoSpaceDE w:val="0"/>
        <w:autoSpaceDN w:val="0"/>
        <w:adjustRightInd w:val="0"/>
        <w:spacing w:after="0" w:line="288" w:lineRule="auto"/>
        <w:ind w:firstLine="0"/>
        <w:jc w:val="left"/>
        <w:textAlignment w:val="center"/>
        <w:rPr>
          <w:rFonts w:ascii="Roboto" w:eastAsiaTheme="minorHAnsi" w:hAnsi="Roboto" w:cs="Roboto"/>
          <w:b/>
          <w:bCs/>
          <w:color w:val="3C3C3B"/>
          <w:sz w:val="36"/>
          <w:szCs w:val="36"/>
          <w:lang w:eastAsia="en-US"/>
        </w:rPr>
      </w:pPr>
      <w:r w:rsidRPr="00270A9F">
        <w:rPr>
          <w:rFonts w:ascii="Roboto" w:eastAsiaTheme="minorHAnsi" w:hAnsi="Roboto" w:cs="Roboto"/>
          <w:b/>
          <w:bCs/>
          <w:color w:val="3C3C3B"/>
          <w:sz w:val="36"/>
          <w:szCs w:val="36"/>
          <w:lang w:eastAsia="en-US"/>
        </w:rPr>
        <w:t>СТРАТЕГИЧЕСКОЕ РАЗВИТИЕ</w:t>
      </w:r>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 xml:space="preserve">Завершила череду пленарных выступлений Елена Александровна </w:t>
      </w:r>
      <w:proofErr w:type="spellStart"/>
      <w:r w:rsidRPr="00270A9F">
        <w:rPr>
          <w:rFonts w:ascii="PT Serif Caption" w:eastAsiaTheme="minorHAnsi" w:hAnsi="PT Serif Caption" w:cs="PT Serif Caption"/>
          <w:color w:val="3C3C3B"/>
          <w:sz w:val="20"/>
          <w:szCs w:val="20"/>
          <w:lang w:eastAsia="en-US"/>
        </w:rPr>
        <w:t>Лазичева</w:t>
      </w:r>
      <w:proofErr w:type="spellEnd"/>
      <w:r w:rsidRPr="00270A9F">
        <w:rPr>
          <w:rFonts w:ascii="PT Serif Caption" w:eastAsiaTheme="minorHAnsi" w:hAnsi="PT Serif Caption" w:cs="PT Serif Caption"/>
          <w:color w:val="3C3C3B"/>
          <w:sz w:val="20"/>
          <w:szCs w:val="20"/>
          <w:lang w:eastAsia="en-US"/>
        </w:rPr>
        <w:t xml:space="preserve"> – заместитель мэра города Томска по экономическому развитию и инновациям. Тема ее доклада – итоги круглого стола по актуальным вопросам стратегического развития муниципальных образований.</w:t>
      </w:r>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 xml:space="preserve">– В ходе мероприятия обсуждались вопросы организации эффективного взаимодействия муниципальных районов с поселениями при осуществлении стратегического планирования, – </w:t>
      </w:r>
      <w:r w:rsidRPr="00270A9F">
        <w:rPr>
          <w:rFonts w:ascii="PT Serif Caption" w:eastAsiaTheme="minorHAnsi" w:hAnsi="PT Serif Caption" w:cs="PT Serif Caption"/>
          <w:color w:val="3C3C3B"/>
          <w:sz w:val="20"/>
          <w:szCs w:val="20"/>
          <w:lang w:eastAsia="en-US"/>
        </w:rPr>
        <w:lastRenderedPageBreak/>
        <w:t xml:space="preserve">подчеркнула Елена Александровна. – Причем, участию поселенческого уровня в процессе формирования стратегии районов было уделено достаточно большое внимание. </w:t>
      </w:r>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 xml:space="preserve">По ее словам, несмотря на проблемы, с которыми столкнулись муниципалитеты при разработке или актуализации стратегий социально-экономического развития, безусловно, все органы местного самоуправления по-новому взглянули на организацию собственной деятельности. </w:t>
      </w:r>
    </w:p>
    <w:p w:rsidR="00270A9F" w:rsidRDefault="00270A9F" w:rsidP="00270A9F">
      <w:pPr>
        <w:autoSpaceDE w:val="0"/>
        <w:autoSpaceDN w:val="0"/>
        <w:adjustRightInd w:val="0"/>
        <w:spacing w:after="0" w:line="288" w:lineRule="auto"/>
        <w:ind w:firstLine="0"/>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 xml:space="preserve">И теперь в числе основных задач – </w:t>
      </w:r>
      <w:proofErr w:type="gramStart"/>
      <w:r w:rsidRPr="00270A9F">
        <w:rPr>
          <w:rFonts w:ascii="PT Serif Caption" w:eastAsiaTheme="minorHAnsi" w:hAnsi="PT Serif Caption" w:cs="PT Serif Caption"/>
          <w:color w:val="3C3C3B"/>
          <w:sz w:val="20"/>
          <w:szCs w:val="20"/>
          <w:lang w:eastAsia="en-US"/>
        </w:rPr>
        <w:t>сквозная</w:t>
      </w:r>
      <w:proofErr w:type="gramEnd"/>
      <w:r w:rsidRPr="00270A9F">
        <w:rPr>
          <w:rFonts w:ascii="PT Serif Caption" w:eastAsiaTheme="minorHAnsi" w:hAnsi="PT Serif Caption" w:cs="PT Serif Caption"/>
          <w:color w:val="3C3C3B"/>
          <w:sz w:val="20"/>
          <w:szCs w:val="20"/>
          <w:lang w:eastAsia="en-US"/>
        </w:rPr>
        <w:t xml:space="preserve"> </w:t>
      </w:r>
      <w:proofErr w:type="spellStart"/>
      <w:r w:rsidRPr="00270A9F">
        <w:rPr>
          <w:rFonts w:ascii="PT Serif Caption" w:eastAsiaTheme="minorHAnsi" w:hAnsi="PT Serif Caption" w:cs="PT Serif Caption"/>
          <w:color w:val="3C3C3B"/>
          <w:sz w:val="20"/>
          <w:szCs w:val="20"/>
          <w:lang w:eastAsia="en-US"/>
        </w:rPr>
        <w:t>взаимоувязка</w:t>
      </w:r>
      <w:proofErr w:type="spellEnd"/>
      <w:r w:rsidRPr="00270A9F">
        <w:rPr>
          <w:rFonts w:ascii="PT Serif Caption" w:eastAsiaTheme="minorHAnsi" w:hAnsi="PT Serif Caption" w:cs="PT Serif Caption"/>
          <w:color w:val="3C3C3B"/>
          <w:sz w:val="20"/>
          <w:szCs w:val="20"/>
          <w:lang w:eastAsia="en-US"/>
        </w:rPr>
        <w:t xml:space="preserve"> стратегий социально-экономического развития Томской области до 2030 года и муниципальных стратегий по ключевым задачам и приоритетным проектам развития муниципальных образований.</w:t>
      </w:r>
    </w:p>
    <w:p w:rsidR="00270A9F" w:rsidRDefault="00270A9F" w:rsidP="00270A9F">
      <w:pPr>
        <w:autoSpaceDE w:val="0"/>
        <w:autoSpaceDN w:val="0"/>
        <w:adjustRightInd w:val="0"/>
        <w:spacing w:after="0" w:line="288" w:lineRule="auto"/>
        <w:ind w:firstLine="0"/>
        <w:textAlignment w:val="center"/>
        <w:rPr>
          <w:rFonts w:ascii="Roboto" w:eastAsiaTheme="minorHAnsi" w:hAnsi="Roboto" w:cs="Roboto"/>
          <w:b/>
          <w:bCs/>
          <w:color w:val="3C3C3B"/>
          <w:sz w:val="36"/>
          <w:szCs w:val="36"/>
          <w:lang w:eastAsia="en-US"/>
        </w:rPr>
      </w:pPr>
    </w:p>
    <w:p w:rsidR="00270A9F" w:rsidRPr="00270A9F" w:rsidRDefault="00270A9F" w:rsidP="00270A9F">
      <w:pPr>
        <w:autoSpaceDE w:val="0"/>
        <w:autoSpaceDN w:val="0"/>
        <w:adjustRightInd w:val="0"/>
        <w:spacing w:after="0" w:line="288" w:lineRule="auto"/>
        <w:ind w:firstLine="0"/>
        <w:textAlignment w:val="center"/>
        <w:rPr>
          <w:rFonts w:ascii="Roboto" w:eastAsiaTheme="minorHAnsi" w:hAnsi="Roboto" w:cs="Roboto"/>
          <w:b/>
          <w:bCs/>
          <w:color w:val="3C3C3B"/>
          <w:sz w:val="36"/>
          <w:szCs w:val="36"/>
          <w:lang w:eastAsia="en-US"/>
        </w:rPr>
      </w:pPr>
      <w:r w:rsidRPr="00270A9F">
        <w:rPr>
          <w:rFonts w:ascii="Roboto" w:eastAsiaTheme="minorHAnsi" w:hAnsi="Roboto" w:cs="Roboto"/>
          <w:b/>
          <w:bCs/>
          <w:color w:val="3C3C3B"/>
          <w:sz w:val="36"/>
          <w:szCs w:val="36"/>
          <w:lang w:eastAsia="en-US"/>
        </w:rPr>
        <w:t>ОТКРЫТЫЙ ФОРУМ</w:t>
      </w:r>
      <w:proofErr w:type="gramStart"/>
      <w:r w:rsidRPr="00270A9F">
        <w:rPr>
          <w:rFonts w:ascii="Roboto" w:eastAsiaTheme="minorHAnsi" w:hAnsi="Roboto" w:cs="Roboto"/>
          <w:b/>
          <w:bCs/>
          <w:color w:val="3C3C3B"/>
          <w:sz w:val="36"/>
          <w:szCs w:val="36"/>
          <w:lang w:eastAsia="en-US"/>
        </w:rPr>
        <w:t xml:space="preserve"> :</w:t>
      </w:r>
      <w:proofErr w:type="gramEnd"/>
      <w:r w:rsidRPr="00270A9F">
        <w:rPr>
          <w:rFonts w:ascii="Roboto" w:eastAsiaTheme="minorHAnsi" w:hAnsi="Roboto" w:cs="Roboto"/>
          <w:b/>
          <w:bCs/>
          <w:color w:val="3C3C3B"/>
          <w:sz w:val="36"/>
          <w:szCs w:val="36"/>
          <w:lang w:eastAsia="en-US"/>
        </w:rPr>
        <w:t xml:space="preserve"> ДЕНЬ ВТОРОЙ</w:t>
      </w:r>
    </w:p>
    <w:p w:rsidR="00270A9F" w:rsidRDefault="00270A9F" w:rsidP="00270A9F">
      <w:pPr>
        <w:pStyle w:val="af7"/>
      </w:pPr>
    </w:p>
    <w:p w:rsidR="00270A9F" w:rsidRDefault="00270A9F" w:rsidP="00270A9F">
      <w:pPr>
        <w:pStyle w:val="af7"/>
      </w:pPr>
      <w:r>
        <w:t>Второй день муниципального форума прошел в формате расширенного пленарного заседания, на котором делегаты Съезда традиционно подвели итоги работы Совета муниципальных образований в 2015 году. Помимо выступлений по результатам прошедших накануне круглых столов отличился этот день и своим итоговым документом: впервые Губернатор Томской области и Председатель Совета подписали план совместных действий органов государственной власти и органов местного самоуправления Томской области на 2016 год. В плане – мероприятия по повышению доходной базы местных бюджетов, развитию транспортной и телекоммуникационной инфраструктуры, жилищно-коммунального хозяйства, социальной и других сфер.</w:t>
      </w:r>
    </w:p>
    <w:p w:rsidR="00270A9F" w:rsidRDefault="00270A9F" w:rsidP="00270A9F">
      <w:pPr>
        <w:autoSpaceDE w:val="0"/>
        <w:autoSpaceDN w:val="0"/>
        <w:adjustRightInd w:val="0"/>
        <w:spacing w:after="0" w:line="288" w:lineRule="auto"/>
        <w:ind w:firstLine="0"/>
        <w:textAlignment w:val="center"/>
        <w:rPr>
          <w:rFonts w:ascii="Roboto" w:eastAsiaTheme="minorHAnsi" w:hAnsi="Roboto" w:cs="Roboto"/>
          <w:b/>
          <w:bCs/>
          <w:color w:val="3C3C3B"/>
          <w:sz w:val="36"/>
          <w:szCs w:val="36"/>
          <w:lang w:eastAsia="en-US"/>
        </w:rPr>
      </w:pPr>
    </w:p>
    <w:p w:rsidR="00270A9F" w:rsidRPr="00270A9F" w:rsidRDefault="00270A9F" w:rsidP="00270A9F">
      <w:pPr>
        <w:autoSpaceDE w:val="0"/>
        <w:autoSpaceDN w:val="0"/>
        <w:adjustRightInd w:val="0"/>
        <w:spacing w:after="0" w:line="288" w:lineRule="auto"/>
        <w:ind w:firstLine="0"/>
        <w:textAlignment w:val="center"/>
        <w:rPr>
          <w:rFonts w:ascii="Roboto" w:eastAsiaTheme="minorHAnsi" w:hAnsi="Roboto" w:cs="Roboto"/>
          <w:b/>
          <w:bCs/>
          <w:color w:val="3C3C3B"/>
          <w:sz w:val="36"/>
          <w:szCs w:val="36"/>
          <w:lang w:eastAsia="en-US"/>
        </w:rPr>
      </w:pPr>
      <w:r w:rsidRPr="00270A9F">
        <w:rPr>
          <w:rFonts w:ascii="Roboto" w:eastAsiaTheme="minorHAnsi" w:hAnsi="Roboto" w:cs="Roboto"/>
          <w:b/>
          <w:bCs/>
          <w:color w:val="3C3C3B"/>
          <w:sz w:val="36"/>
          <w:szCs w:val="36"/>
          <w:lang w:eastAsia="en-US"/>
        </w:rPr>
        <w:t>Эффект синергии</w:t>
      </w:r>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Выступая с отчетным докладом, председатель Совета отметил, что в основу Плана совместных действий легли те предложения, которые были высказаны главами муниципальных образований, заместителями Губернатора и областными департаментами при подготовке к Съезду, а также рекомендации, проработанные участниками круглых столов.</w:t>
      </w:r>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 Ежегодный Съезд Совета определяет основные направления нашей работы на предстоящий период, – подчеркнул Григорий Андреевич. – До этого они закреплялись в резолюции мероприятия, которая направлялась в Администрацию области. В этом году, учитывая возросший уровень взаимодействия Совета с органами государственной власти, мы совместно предложили новый формат основного документа Съезда.</w:t>
      </w:r>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 xml:space="preserve">То, что установленное сотрудничество приносит ощутимые плоды, стало очевидным после примеров, которые в своем докладе привел руководитель Совета. </w:t>
      </w:r>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 xml:space="preserve">Так, например, итоговые показатели говорят о хорошо работающей системе экспертизы законопроектов. За последние два года число экспертных заключений, выданных Советом, возросло вдвое. </w:t>
      </w:r>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 xml:space="preserve">– При подготовке отчета мы оценили не только количество, но и качество нашей законотворческой работы. </w:t>
      </w:r>
      <w:proofErr w:type="gramStart"/>
      <w:r w:rsidRPr="00270A9F">
        <w:rPr>
          <w:rFonts w:ascii="PT Serif Caption" w:eastAsiaTheme="minorHAnsi" w:hAnsi="PT Serif Caption" w:cs="PT Serif Caption"/>
          <w:color w:val="3C3C3B"/>
          <w:sz w:val="20"/>
          <w:szCs w:val="20"/>
          <w:lang w:eastAsia="en-US"/>
        </w:rPr>
        <w:t>Практически 90% замечаний и предложений Совета учтены в итоговых редакциях законов Томской области.</w:t>
      </w:r>
      <w:proofErr w:type="gramEnd"/>
      <w:r w:rsidRPr="00270A9F">
        <w:rPr>
          <w:rFonts w:ascii="PT Serif Caption" w:eastAsiaTheme="minorHAnsi" w:hAnsi="PT Serif Caption" w:cs="PT Serif Caption"/>
          <w:color w:val="3C3C3B"/>
          <w:sz w:val="20"/>
          <w:szCs w:val="20"/>
          <w:lang w:eastAsia="en-US"/>
        </w:rPr>
        <w:t xml:space="preserve"> Это достойный результат: муниципальный фильтр стал значимым механизмом в формировании нормативного поля.</w:t>
      </w:r>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 xml:space="preserve">Еще одно важное и востребованное направление работы Совета, о котором говорил Г.А. </w:t>
      </w:r>
      <w:proofErr w:type="spellStart"/>
      <w:r w:rsidRPr="00270A9F">
        <w:rPr>
          <w:rFonts w:ascii="PT Serif Caption" w:eastAsiaTheme="minorHAnsi" w:hAnsi="PT Serif Caption" w:cs="PT Serif Caption"/>
          <w:color w:val="3C3C3B"/>
          <w:sz w:val="20"/>
          <w:szCs w:val="20"/>
          <w:lang w:eastAsia="en-US"/>
        </w:rPr>
        <w:t>Шамин</w:t>
      </w:r>
      <w:proofErr w:type="spellEnd"/>
      <w:r w:rsidRPr="00270A9F">
        <w:rPr>
          <w:rFonts w:ascii="PT Serif Caption" w:eastAsiaTheme="minorHAnsi" w:hAnsi="PT Serif Caption" w:cs="PT Serif Caption"/>
          <w:color w:val="3C3C3B"/>
          <w:sz w:val="20"/>
          <w:szCs w:val="20"/>
          <w:lang w:eastAsia="en-US"/>
        </w:rPr>
        <w:t xml:space="preserve"> – мониторинг правоприменительной практики и подготовка аналитических материалов для органов государственной власти.</w:t>
      </w:r>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lastRenderedPageBreak/>
        <w:t xml:space="preserve">– Практика является мерилом всех законов и решений. И любой, даже самый идеальный с точки зрения правовой науки закон не может учесть всех нюансов жизни. Увидеть такие </w:t>
      </w:r>
      <w:proofErr w:type="gramStart"/>
      <w:r w:rsidRPr="00270A9F">
        <w:rPr>
          <w:rFonts w:ascii="PT Serif Caption" w:eastAsiaTheme="minorHAnsi" w:hAnsi="PT Serif Caption" w:cs="PT Serif Caption"/>
          <w:color w:val="3C3C3B"/>
          <w:sz w:val="20"/>
          <w:szCs w:val="20"/>
          <w:lang w:eastAsia="en-US"/>
        </w:rPr>
        <w:t>несоответствия</w:t>
      </w:r>
      <w:proofErr w:type="gramEnd"/>
      <w:r w:rsidRPr="00270A9F">
        <w:rPr>
          <w:rFonts w:ascii="PT Serif Caption" w:eastAsiaTheme="minorHAnsi" w:hAnsi="PT Serif Caption" w:cs="PT Serif Caption"/>
          <w:color w:val="3C3C3B"/>
          <w:sz w:val="20"/>
          <w:szCs w:val="20"/>
          <w:lang w:eastAsia="en-US"/>
        </w:rPr>
        <w:t xml:space="preserve"> возможно только отслеживая порядок и результаты исполнения законов.</w:t>
      </w:r>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 xml:space="preserve">В течение прошлого года Совет провел 44 </w:t>
      </w:r>
      <w:proofErr w:type="gramStart"/>
      <w:r w:rsidRPr="00270A9F">
        <w:rPr>
          <w:rFonts w:ascii="PT Serif Caption" w:eastAsiaTheme="minorHAnsi" w:hAnsi="PT Serif Caption" w:cs="PT Serif Caption"/>
          <w:color w:val="3C3C3B"/>
          <w:sz w:val="20"/>
          <w:szCs w:val="20"/>
          <w:lang w:eastAsia="en-US"/>
        </w:rPr>
        <w:t>подобных</w:t>
      </w:r>
      <w:proofErr w:type="gramEnd"/>
      <w:r w:rsidRPr="00270A9F">
        <w:rPr>
          <w:rFonts w:ascii="PT Serif Caption" w:eastAsiaTheme="minorHAnsi" w:hAnsi="PT Serif Caption" w:cs="PT Serif Caption"/>
          <w:color w:val="3C3C3B"/>
          <w:sz w:val="20"/>
          <w:szCs w:val="20"/>
          <w:lang w:eastAsia="en-US"/>
        </w:rPr>
        <w:t xml:space="preserve"> мониторинга. Они касались реализации норм томского </w:t>
      </w:r>
      <w:proofErr w:type="spellStart"/>
      <w:r w:rsidRPr="00270A9F">
        <w:rPr>
          <w:rFonts w:ascii="PT Serif Caption" w:eastAsiaTheme="minorHAnsi" w:hAnsi="PT Serif Caption" w:cs="PT Serif Caption"/>
          <w:color w:val="3C3C3B"/>
          <w:sz w:val="20"/>
          <w:szCs w:val="20"/>
          <w:lang w:eastAsia="en-US"/>
        </w:rPr>
        <w:t>КоАП</w:t>
      </w:r>
      <w:proofErr w:type="spellEnd"/>
      <w:r w:rsidRPr="00270A9F">
        <w:rPr>
          <w:rFonts w:ascii="PT Serif Caption" w:eastAsiaTheme="minorHAnsi" w:hAnsi="PT Serif Caption" w:cs="PT Serif Caption"/>
          <w:color w:val="3C3C3B"/>
          <w:sz w:val="20"/>
          <w:szCs w:val="20"/>
          <w:lang w:eastAsia="en-US"/>
        </w:rPr>
        <w:t>, порядка оказания муниципальных услуг, исполнения законодательства об обороте земель сельскохозяйственного назначения, реализации мер по повышению доходной части местных бюджетов и ряда других.</w:t>
      </w:r>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 Методическое обеспечение деятельности органов местного самоуправления занимает особое место в работе нашего Совета, – продолжил свой доклад Григорий Андреевич. – С каждым годом увеличивается число подразделений Администрации Томской области, которые участвуют в обучении специалистов местных администраций на круглых столах и семинарах Совета. В прошлом году более 60 государственных служащих областных департаментов были лекторами в таких обучающих мероприятиях.</w:t>
      </w:r>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Особую благодарность Председатель Совета высказал в адрес Департамента государственного заказа, Департамента ЖКХ и государственного жилищного надзора, Департамента по управлению государственной собственностью и Департамента по вопросам семьи и детей Томской области.</w:t>
      </w:r>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 xml:space="preserve">Губернатор Томской области, в свою очередь, поддержал инициативу о расширении границ сотрудничества и подписании Плана совместных действий. Он отметил, что накануне стартующих выборов в Государственную Думу России и Законодательную Думу Томской области всем ветвям и уровням власти особенно важно сверить часы. </w:t>
      </w:r>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 xml:space="preserve">– По сути, осенью пройдёт перезагрузка всего депутатского корпуса, – сказал Сергей Анатольевич. – И нам нужно, чтобы эта перезагрузка прошла, прежде всего, в интересах большинства жителей Томской области. </w:t>
      </w:r>
    </w:p>
    <w:p w:rsidR="00270A9F" w:rsidRPr="00270A9F" w:rsidRDefault="00270A9F" w:rsidP="00270A9F">
      <w:pPr>
        <w:autoSpaceDE w:val="0"/>
        <w:autoSpaceDN w:val="0"/>
        <w:adjustRightInd w:val="0"/>
        <w:spacing w:after="147" w:line="240" w:lineRule="atLeast"/>
        <w:ind w:firstLine="294"/>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Такой же ориентир, по мнению главы региона, должны иметь и программы социально-экономического развития территорий. Обозначив ключевые областные проекты, от которых зависит и экономика, и социальная сфера, он призвал глав городов и районов «приземлить» принятые стратегии развития.</w:t>
      </w:r>
    </w:p>
    <w:p w:rsidR="00270A9F" w:rsidRDefault="00270A9F" w:rsidP="00270A9F">
      <w:pPr>
        <w:autoSpaceDE w:val="0"/>
        <w:autoSpaceDN w:val="0"/>
        <w:adjustRightInd w:val="0"/>
        <w:spacing w:after="0" w:line="288" w:lineRule="auto"/>
        <w:ind w:firstLine="0"/>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 Необходимо, чтобы каждый житель наших территорий увидел в этих больших планах перспективы своего поселения, улицы, микрорайона, многоквартирного дома, – подчеркнул Сергей Анатольевич. – Пока в документах много цифр, миллионов и миллиардов, но маловато конкретики – благоустройства двора, отремонтированного водопровода. А люди вообще-то живут именно этим – не заоблачной макроэкономикой, не кластерами и дорожными картами, а земными проблемами.</w:t>
      </w:r>
    </w:p>
    <w:p w:rsidR="00270A9F" w:rsidRPr="00270A9F" w:rsidRDefault="00270A9F" w:rsidP="00270A9F">
      <w:pPr>
        <w:autoSpaceDE w:val="0"/>
        <w:autoSpaceDN w:val="0"/>
        <w:adjustRightInd w:val="0"/>
        <w:spacing w:after="0" w:line="288" w:lineRule="auto"/>
        <w:ind w:firstLine="0"/>
        <w:textAlignment w:val="center"/>
        <w:rPr>
          <w:rFonts w:ascii="Roboto" w:eastAsiaTheme="minorHAnsi" w:hAnsi="Roboto" w:cs="Roboto"/>
          <w:b/>
          <w:bCs/>
          <w:color w:val="3C3C3B"/>
          <w:sz w:val="12"/>
          <w:szCs w:val="12"/>
          <w:lang w:eastAsia="en-US"/>
        </w:rPr>
      </w:pPr>
    </w:p>
    <w:p w:rsidR="00270A9F" w:rsidRDefault="00270A9F" w:rsidP="00270A9F">
      <w:pPr>
        <w:autoSpaceDE w:val="0"/>
        <w:autoSpaceDN w:val="0"/>
        <w:adjustRightInd w:val="0"/>
        <w:spacing w:after="0" w:line="288" w:lineRule="auto"/>
        <w:ind w:firstLine="0"/>
        <w:textAlignment w:val="center"/>
        <w:rPr>
          <w:rFonts w:ascii="Roboto" w:eastAsiaTheme="minorHAnsi" w:hAnsi="Roboto" w:cs="Roboto"/>
          <w:b/>
          <w:bCs/>
          <w:color w:val="3C3C3B"/>
          <w:sz w:val="36"/>
          <w:szCs w:val="36"/>
          <w:lang w:eastAsia="en-US"/>
        </w:rPr>
      </w:pPr>
    </w:p>
    <w:p w:rsidR="00270A9F" w:rsidRPr="00270A9F" w:rsidRDefault="00270A9F" w:rsidP="00270A9F">
      <w:pPr>
        <w:autoSpaceDE w:val="0"/>
        <w:autoSpaceDN w:val="0"/>
        <w:adjustRightInd w:val="0"/>
        <w:spacing w:after="0" w:line="288" w:lineRule="auto"/>
        <w:ind w:firstLine="0"/>
        <w:textAlignment w:val="center"/>
        <w:rPr>
          <w:rFonts w:ascii="Roboto" w:eastAsiaTheme="minorHAnsi" w:hAnsi="Roboto" w:cs="Roboto"/>
          <w:b/>
          <w:bCs/>
          <w:color w:val="3C3C3B"/>
          <w:sz w:val="36"/>
          <w:szCs w:val="36"/>
          <w:lang w:eastAsia="en-US"/>
        </w:rPr>
      </w:pPr>
      <w:r w:rsidRPr="00270A9F">
        <w:rPr>
          <w:rFonts w:ascii="Roboto" w:eastAsiaTheme="minorHAnsi" w:hAnsi="Roboto" w:cs="Roboto"/>
          <w:b/>
          <w:bCs/>
          <w:color w:val="3C3C3B"/>
          <w:sz w:val="36"/>
          <w:szCs w:val="36"/>
          <w:lang w:eastAsia="en-US"/>
        </w:rPr>
        <w:t>Ближайшие планы региона</w:t>
      </w:r>
    </w:p>
    <w:p w:rsidR="00270A9F" w:rsidRPr="00270A9F" w:rsidRDefault="00270A9F" w:rsidP="00270A9F">
      <w:pPr>
        <w:autoSpaceDE w:val="0"/>
        <w:autoSpaceDN w:val="0"/>
        <w:adjustRightInd w:val="0"/>
        <w:spacing w:line="288" w:lineRule="auto"/>
        <w:ind w:firstLine="0"/>
        <w:jc w:val="left"/>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 xml:space="preserve">1. Создать нефтехимический кластер из компаний в области промышленной автоматизации, машиностроительных заводов и предприятий нефтегазового комплекса. </w:t>
      </w:r>
    </w:p>
    <w:p w:rsidR="00270A9F" w:rsidRPr="00270A9F" w:rsidRDefault="00270A9F" w:rsidP="00270A9F">
      <w:pPr>
        <w:autoSpaceDE w:val="0"/>
        <w:autoSpaceDN w:val="0"/>
        <w:adjustRightInd w:val="0"/>
        <w:spacing w:line="288" w:lineRule="auto"/>
        <w:ind w:firstLine="0"/>
        <w:jc w:val="left"/>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 xml:space="preserve">2. Активизировать работу по формированию агломерации Томска, </w:t>
      </w:r>
      <w:proofErr w:type="spellStart"/>
      <w:r w:rsidRPr="00270A9F">
        <w:rPr>
          <w:rFonts w:ascii="PT Serif Caption" w:eastAsiaTheme="minorHAnsi" w:hAnsi="PT Serif Caption" w:cs="PT Serif Caption"/>
          <w:color w:val="3C3C3B"/>
          <w:sz w:val="20"/>
          <w:szCs w:val="20"/>
          <w:lang w:eastAsia="en-US"/>
        </w:rPr>
        <w:t>Северска</w:t>
      </w:r>
      <w:proofErr w:type="spellEnd"/>
      <w:r w:rsidRPr="00270A9F">
        <w:rPr>
          <w:rFonts w:ascii="PT Serif Caption" w:eastAsiaTheme="minorHAnsi" w:hAnsi="PT Serif Caption" w:cs="PT Serif Caption"/>
          <w:color w:val="3C3C3B"/>
          <w:sz w:val="20"/>
          <w:szCs w:val="20"/>
          <w:lang w:eastAsia="en-US"/>
        </w:rPr>
        <w:t xml:space="preserve"> и Томского района, интегрировав градостроительную политику этих муниципальных образований. </w:t>
      </w:r>
    </w:p>
    <w:p w:rsidR="00270A9F" w:rsidRPr="00270A9F" w:rsidRDefault="00270A9F" w:rsidP="00270A9F">
      <w:pPr>
        <w:autoSpaceDE w:val="0"/>
        <w:autoSpaceDN w:val="0"/>
        <w:adjustRightInd w:val="0"/>
        <w:spacing w:line="288" w:lineRule="auto"/>
        <w:ind w:firstLine="0"/>
        <w:jc w:val="left"/>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 xml:space="preserve">3. Основать Томский национальный исследовательский медицинский центр на базе шести медицинских академических институтов. </w:t>
      </w:r>
    </w:p>
    <w:p w:rsidR="00270A9F" w:rsidRPr="00270A9F" w:rsidRDefault="00270A9F" w:rsidP="00270A9F">
      <w:pPr>
        <w:autoSpaceDE w:val="0"/>
        <w:autoSpaceDN w:val="0"/>
        <w:adjustRightInd w:val="0"/>
        <w:spacing w:line="288" w:lineRule="auto"/>
        <w:ind w:firstLine="0"/>
        <w:jc w:val="left"/>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 xml:space="preserve">4. Продолжить реализацию федерального проекта «ИНО Томск», который ориентирован как на крупнейшие российские компании, так и на малый и средний бизнес. </w:t>
      </w:r>
    </w:p>
    <w:p w:rsidR="00270A9F" w:rsidRPr="00270A9F" w:rsidRDefault="00270A9F" w:rsidP="00270A9F">
      <w:pPr>
        <w:autoSpaceDE w:val="0"/>
        <w:autoSpaceDN w:val="0"/>
        <w:adjustRightInd w:val="0"/>
        <w:spacing w:line="288" w:lineRule="auto"/>
        <w:ind w:firstLine="0"/>
        <w:jc w:val="left"/>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lastRenderedPageBreak/>
        <w:t>5. Усилить развитие лесопромышленного кластера, благодаря которому лесопереработка за 2015 год в нашем регионе выросла на</w:t>
      </w:r>
      <w:r w:rsidRPr="00270A9F">
        <w:rPr>
          <w:rFonts w:ascii="Times New Roman" w:eastAsiaTheme="minorHAnsi" w:hAnsi="Times New Roman" w:cs="Times New Roman"/>
          <w:color w:val="3C3C3B"/>
          <w:sz w:val="20"/>
          <w:szCs w:val="20"/>
          <w:lang w:eastAsia="en-US"/>
        </w:rPr>
        <w:t> </w:t>
      </w:r>
      <w:r w:rsidRPr="00270A9F">
        <w:rPr>
          <w:rFonts w:ascii="PT Serif Caption" w:eastAsiaTheme="minorHAnsi" w:hAnsi="PT Serif Caption" w:cs="PT Serif Caption"/>
          <w:color w:val="3C3C3B"/>
          <w:sz w:val="20"/>
          <w:szCs w:val="20"/>
          <w:lang w:eastAsia="en-US"/>
        </w:rPr>
        <w:t xml:space="preserve">54%. </w:t>
      </w:r>
    </w:p>
    <w:p w:rsidR="00270A9F" w:rsidRPr="00270A9F" w:rsidRDefault="00270A9F" w:rsidP="00270A9F">
      <w:pPr>
        <w:autoSpaceDE w:val="0"/>
        <w:autoSpaceDN w:val="0"/>
        <w:adjustRightInd w:val="0"/>
        <w:spacing w:line="288" w:lineRule="auto"/>
        <w:ind w:firstLine="0"/>
        <w:jc w:val="left"/>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 xml:space="preserve">6. Продолжить реализацию проектов в сельскохозяйственной сфере, которая показывает самую высокую в Сибири производительность труда – 2 млн. рублей на каждого работника АПК. </w:t>
      </w:r>
    </w:p>
    <w:p w:rsidR="00270A9F" w:rsidRPr="00270A9F" w:rsidRDefault="00270A9F" w:rsidP="00270A9F">
      <w:pPr>
        <w:autoSpaceDE w:val="0"/>
        <w:autoSpaceDN w:val="0"/>
        <w:adjustRightInd w:val="0"/>
        <w:spacing w:line="288" w:lineRule="auto"/>
        <w:ind w:firstLine="0"/>
        <w:jc w:val="left"/>
        <w:textAlignment w:val="center"/>
        <w:rPr>
          <w:rFonts w:ascii="PT Serif Caption" w:eastAsiaTheme="minorHAnsi" w:hAnsi="PT Serif Caption" w:cs="PT Serif Caption"/>
          <w:color w:val="3C3C3B"/>
          <w:sz w:val="20"/>
          <w:szCs w:val="20"/>
          <w:lang w:eastAsia="en-US"/>
        </w:rPr>
      </w:pPr>
      <w:r w:rsidRPr="00270A9F">
        <w:rPr>
          <w:rFonts w:ascii="PT Serif Caption" w:eastAsiaTheme="minorHAnsi" w:hAnsi="PT Serif Caption" w:cs="PT Serif Caption"/>
          <w:color w:val="3C3C3B"/>
          <w:sz w:val="20"/>
          <w:szCs w:val="20"/>
          <w:lang w:eastAsia="en-US"/>
        </w:rPr>
        <w:t>7. Увеличить число школьных мест путём строительства новых зданий, ремонта имеющегося фонда.</w:t>
      </w:r>
    </w:p>
    <w:p w:rsidR="00270A9F" w:rsidRPr="00270A9F" w:rsidRDefault="00270A9F" w:rsidP="00270A9F">
      <w:pPr>
        <w:autoSpaceDE w:val="0"/>
        <w:autoSpaceDN w:val="0"/>
        <w:adjustRightInd w:val="0"/>
        <w:spacing w:line="288" w:lineRule="auto"/>
        <w:ind w:firstLine="0"/>
        <w:jc w:val="left"/>
        <w:textAlignment w:val="center"/>
        <w:rPr>
          <w:rFonts w:ascii="PT Serif Caption" w:eastAsiaTheme="minorHAnsi" w:hAnsi="PT Serif Caption" w:cs="PT Serif Caption"/>
          <w:color w:val="3C3C3B"/>
          <w:lang w:eastAsia="en-US"/>
        </w:rPr>
      </w:pPr>
      <w:r w:rsidRPr="00270A9F">
        <w:rPr>
          <w:rFonts w:ascii="PT Serif Caption" w:eastAsiaTheme="minorHAnsi" w:hAnsi="PT Serif Caption" w:cs="PT Serif Caption"/>
          <w:color w:val="3C3C3B"/>
          <w:sz w:val="20"/>
          <w:szCs w:val="20"/>
          <w:lang w:eastAsia="en-US"/>
        </w:rPr>
        <w:t xml:space="preserve">8. Продолжить программы газификации и дорожного строительства </w:t>
      </w:r>
    </w:p>
    <w:p w:rsidR="00270A9F" w:rsidRPr="00270A9F" w:rsidRDefault="00270A9F" w:rsidP="00270A9F">
      <w:pPr>
        <w:autoSpaceDE w:val="0"/>
        <w:autoSpaceDN w:val="0"/>
        <w:adjustRightInd w:val="0"/>
        <w:spacing w:after="0" w:line="288" w:lineRule="auto"/>
        <w:ind w:firstLine="0"/>
        <w:jc w:val="right"/>
        <w:textAlignment w:val="center"/>
        <w:rPr>
          <w:rFonts w:ascii="Helvetica Light Oblique" w:eastAsiaTheme="minorHAnsi" w:hAnsi="Helvetica Light Oblique" w:cs="Helvetica Light Oblique"/>
          <w:i/>
          <w:iCs/>
          <w:color w:val="3C3C3B"/>
          <w:sz w:val="16"/>
          <w:szCs w:val="16"/>
          <w:lang w:eastAsia="en-US"/>
        </w:rPr>
      </w:pPr>
      <w:r w:rsidRPr="00270A9F">
        <w:rPr>
          <w:rFonts w:ascii="Helvetica Light Oblique" w:eastAsiaTheme="minorHAnsi" w:hAnsi="Helvetica Light Oblique" w:cs="Helvetica Light Oblique"/>
          <w:i/>
          <w:iCs/>
          <w:color w:val="3C3C3B"/>
          <w:sz w:val="16"/>
          <w:szCs w:val="16"/>
          <w:lang w:eastAsia="en-US"/>
        </w:rPr>
        <w:t>Из выступления Губернатора Томской области</w:t>
      </w:r>
      <w:r w:rsidRPr="00270A9F">
        <w:rPr>
          <w:rFonts w:ascii="PT Serif Caption" w:eastAsiaTheme="minorHAnsi" w:hAnsi="PT Serif Caption" w:cs="PT Serif Caption"/>
          <w:color w:val="3C3C3B"/>
          <w:lang w:eastAsia="en-US"/>
        </w:rPr>
        <w:t xml:space="preserve"> </w:t>
      </w:r>
      <w:r w:rsidRPr="00270A9F">
        <w:rPr>
          <w:rFonts w:ascii="Helvetica Light Oblique" w:eastAsiaTheme="minorHAnsi" w:hAnsi="Helvetica Light Oblique" w:cs="Helvetica Light Oblique"/>
          <w:i/>
          <w:iCs/>
          <w:color w:val="3C3C3B"/>
          <w:sz w:val="16"/>
          <w:szCs w:val="16"/>
          <w:lang w:eastAsia="en-US"/>
        </w:rPr>
        <w:t>на 11 Съезде Совета муниципальных образований</w:t>
      </w:r>
    </w:p>
    <w:p w:rsidR="00270A9F" w:rsidRPr="00270A9F" w:rsidRDefault="00270A9F" w:rsidP="00270A9F">
      <w:pPr>
        <w:autoSpaceDE w:val="0"/>
        <w:autoSpaceDN w:val="0"/>
        <w:adjustRightInd w:val="0"/>
        <w:spacing w:after="0" w:line="288" w:lineRule="auto"/>
        <w:ind w:firstLine="0"/>
        <w:textAlignment w:val="center"/>
        <w:rPr>
          <w:rFonts w:ascii="Roboto" w:eastAsiaTheme="minorHAnsi" w:hAnsi="Roboto" w:cs="Roboto"/>
          <w:b/>
          <w:bCs/>
          <w:color w:val="3C3C3B"/>
          <w:sz w:val="36"/>
          <w:szCs w:val="36"/>
          <w:lang w:eastAsia="en-US"/>
        </w:rPr>
      </w:pPr>
    </w:p>
    <w:p w:rsidR="00270A9F" w:rsidRPr="00270A9F" w:rsidRDefault="00270A9F" w:rsidP="00270A9F">
      <w:pPr>
        <w:pStyle w:val="af3"/>
        <w:rPr>
          <w:lang w:val="ru-RU"/>
        </w:rPr>
      </w:pPr>
    </w:p>
    <w:p w:rsidR="00270A9F" w:rsidRPr="00270A9F" w:rsidRDefault="00270A9F" w:rsidP="00270A9F">
      <w:pPr>
        <w:pStyle w:val="af3"/>
        <w:rPr>
          <w:lang w:val="ru-RU"/>
        </w:rPr>
      </w:pPr>
    </w:p>
    <w:sectPr w:rsidR="00270A9F" w:rsidRPr="00270A9F" w:rsidSect="00B05AC3">
      <w:headerReference w:type="default" r:id="rId6"/>
      <w:pgSz w:w="11907" w:h="16839" w:code="9"/>
      <w:pgMar w:top="-1276" w:right="283" w:bottom="709" w:left="284" w:header="567" w:footer="4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873" w:rsidRDefault="00376873" w:rsidP="002868CF">
      <w:r>
        <w:separator/>
      </w:r>
    </w:p>
  </w:endnote>
  <w:endnote w:type="continuationSeparator" w:id="0">
    <w:p w:rsidR="00376873" w:rsidRDefault="00376873" w:rsidP="002868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Black">
    <w:panose1 w:val="020B0A04020102020204"/>
    <w:charset w:val="CC"/>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Roboto Black">
    <w:panose1 w:val="02000000000000000000"/>
    <w:charset w:val="CC"/>
    <w:family w:val="auto"/>
    <w:pitch w:val="variable"/>
    <w:sig w:usb0="E0000AFF" w:usb1="5000217F" w:usb2="00000021" w:usb3="00000000" w:csb0="0000019F" w:csb1="00000000"/>
  </w:font>
  <w:font w:name="Roboto">
    <w:panose1 w:val="02000000000000000000"/>
    <w:charset w:val="CC"/>
    <w:family w:val="auto"/>
    <w:pitch w:val="variable"/>
    <w:sig w:usb0="E0000AFF" w:usb1="5000217F" w:usb2="00000021" w:usb3="00000000" w:csb0="0000019F" w:csb1="00000000"/>
  </w:font>
  <w:font w:name="PT Serif Caption">
    <w:panose1 w:val="02060603050505020204"/>
    <w:charset w:val="CC"/>
    <w:family w:val="roman"/>
    <w:pitch w:val="variable"/>
    <w:sig w:usb0="A00002EF" w:usb1="5000204B" w:usb2="00000000" w:usb3="00000000" w:csb0="00000097" w:csb1="00000000"/>
  </w:font>
  <w:font w:name="Helvetica Light Oblique">
    <w:panose1 w:val="00000000000000000000"/>
    <w:charset w:val="00"/>
    <w:family w:val="modern"/>
    <w:notTrueType/>
    <w:pitch w:val="variable"/>
    <w:sig w:usb0="6000028F" w:usb1="00000010"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873" w:rsidRDefault="00376873" w:rsidP="002868CF">
      <w:r>
        <w:separator/>
      </w:r>
    </w:p>
  </w:footnote>
  <w:footnote w:type="continuationSeparator" w:id="0">
    <w:p w:rsidR="00376873" w:rsidRDefault="00376873" w:rsidP="00286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AC3" w:rsidRPr="00B05AC3" w:rsidRDefault="00B05AC3" w:rsidP="00B05AC3">
    <w:pPr>
      <w:pStyle w:val="a4"/>
      <w:tabs>
        <w:tab w:val="clear" w:pos="9355"/>
        <w:tab w:val="right" w:pos="10773"/>
      </w:tabs>
      <w:jc w:val="left"/>
      <w:rPr>
        <w:rFonts w:ascii="Myriad Pro" w:hAnsi="Myriad Pro"/>
        <w:b/>
        <w:color w:val="auto"/>
      </w:rPr>
    </w:pPr>
    <w:r>
      <w:rPr>
        <w:rFonts w:ascii="Myriad Pro" w:hAnsi="Myriad Pro"/>
        <w:b/>
        <w:color w:val="auto"/>
      </w:rPr>
      <w:t xml:space="preserve">                                                                                                      </w:t>
    </w:r>
    <w:r w:rsidRPr="00B05AC3">
      <w:rPr>
        <w:rFonts w:ascii="Myriad Pro" w:hAnsi="Myriad Pro"/>
        <w:b/>
        <w:color w:val="auto"/>
      </w:rPr>
      <w:t>ВЕСТНИК</w:t>
    </w:r>
    <w:r>
      <w:rPr>
        <w:rFonts w:ascii="Myriad Pro" w:hAnsi="Myriad Pro"/>
        <w:b/>
        <w:color w:val="auto"/>
      </w:rPr>
      <w:t xml:space="preserve">                                                                     </w:t>
    </w:r>
    <w:r w:rsidR="00270A9F">
      <w:rPr>
        <w:rFonts w:ascii="Myriad Pro" w:hAnsi="Myriad Pro"/>
        <w:color w:val="auto"/>
        <w:sz w:val="20"/>
        <w:szCs w:val="20"/>
      </w:rPr>
      <w:t xml:space="preserve">АПРЕЛЬ-МАЙ </w:t>
    </w:r>
    <w:r w:rsidRPr="00B05AC3">
      <w:rPr>
        <w:rFonts w:ascii="Myriad Pro" w:hAnsi="Myriad Pro"/>
        <w:color w:val="auto"/>
        <w:sz w:val="20"/>
        <w:szCs w:val="20"/>
      </w:rPr>
      <w:t>2016</w:t>
    </w:r>
  </w:p>
  <w:p w:rsidR="00B05AC3" w:rsidRDefault="001C51FC" w:rsidP="00B05AC3">
    <w:pPr>
      <w:pStyle w:val="a4"/>
      <w:tabs>
        <w:tab w:val="clear" w:pos="9355"/>
        <w:tab w:val="right" w:pos="10773"/>
      </w:tabs>
      <w:jc w:val="center"/>
      <w:rPr>
        <w:rFonts w:ascii="Minion Pro" w:hAnsi="Minion Pro"/>
        <w:b/>
        <w:sz w:val="18"/>
        <w:szCs w:val="18"/>
      </w:rPr>
    </w:pPr>
    <w:r>
      <w:rPr>
        <w:rFonts w:ascii="Minion Pro" w:hAnsi="Minion Pro"/>
        <w:b/>
        <w:noProof/>
        <w:sz w:val="18"/>
        <w:szCs w:val="18"/>
        <w:lang w:eastAsia="ru-RU"/>
      </w:rPr>
      <w:pict>
        <v:shapetype id="_x0000_t32" coordsize="21600,21600" o:spt="32" o:oned="t" path="m,l21600,21600e" filled="f">
          <v:path arrowok="t" fillok="f" o:connecttype="none"/>
          <o:lock v:ext="edit" shapetype="t"/>
        </v:shapetype>
        <v:shape id="_x0000_s18434" type="#_x0000_t32" style="position:absolute;left:0;text-align:left;margin-left:-14.2pt;margin-top:1.65pt;width:600pt;height:0;z-index:251659264" o:connectortype="straight"/>
      </w:pict>
    </w:r>
    <w:r>
      <w:rPr>
        <w:rFonts w:ascii="Minion Pro" w:hAnsi="Minion Pro"/>
        <w:b/>
        <w:noProof/>
        <w:sz w:val="18"/>
        <w:szCs w:val="18"/>
        <w:lang w:eastAsia="ru-RU"/>
      </w:rPr>
      <w:pict>
        <v:shape id="_x0000_s18433" type="#_x0000_t32" style="position:absolute;left:0;text-align:left;margin-left:-14.2pt;margin-top:9.15pt;width:600pt;height:.05pt;z-index:251658240" o:connectortype="straight" strokeweight="2.5pt"/>
      </w:pict>
    </w: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right" w:pos="10773"/>
      </w:tabs>
      <w:jc w:val="center"/>
      <w:rPr>
        <w:rFonts w:ascii="Minion Pro" w:hAnsi="Minion Pro"/>
        <w:b/>
        <w:sz w:val="18"/>
        <w:szCs w:val="18"/>
      </w:rPr>
    </w:pPr>
  </w:p>
  <w:p w:rsidR="00B05AC3" w:rsidRDefault="00B05AC3" w:rsidP="00B05AC3">
    <w:pPr>
      <w:pStyle w:val="a4"/>
      <w:tabs>
        <w:tab w:val="clear" w:pos="9355"/>
        <w:tab w:val="left" w:pos="3855"/>
        <w:tab w:val="right" w:pos="10773"/>
      </w:tabs>
      <w:rPr>
        <w:rFonts w:ascii="Minion Pro" w:hAnsi="Minion Pro"/>
        <w:b/>
        <w:sz w:val="18"/>
        <w:szCs w:val="18"/>
      </w:rPr>
    </w:pPr>
    <w:r>
      <w:rPr>
        <w:rFonts w:ascii="Minion Pro" w:hAnsi="Minion Pro"/>
        <w:b/>
        <w:sz w:val="18"/>
        <w:szCs w:val="18"/>
      </w:rPr>
      <w:tab/>
    </w:r>
    <w:r>
      <w:rPr>
        <w:rFonts w:ascii="Minion Pro" w:hAnsi="Minion Pro"/>
        <w:b/>
        <w:sz w:val="18"/>
        <w:szCs w:val="18"/>
      </w:rPr>
      <w:tab/>
    </w:r>
  </w:p>
  <w:p w:rsidR="00270A9F" w:rsidRPr="00B05AC3" w:rsidRDefault="00270A9F" w:rsidP="00B05AC3">
    <w:pPr>
      <w:pStyle w:val="a4"/>
      <w:tabs>
        <w:tab w:val="clear" w:pos="9355"/>
        <w:tab w:val="left" w:pos="3855"/>
        <w:tab w:val="right" w:pos="10773"/>
      </w:tabs>
      <w:rPr>
        <w:rFonts w:ascii="Minion Pro" w:hAnsi="Minion Pro"/>
        <w:b/>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3794"/>
    <o:shapelayout v:ext="edit">
      <o:idmap v:ext="edit" data="18"/>
      <o:rules v:ext="edit">
        <o:r id="V:Rule3" type="connector" idref="#_x0000_s18433"/>
        <o:r id="V:Rule4" type="connector" idref="#_x0000_s18434"/>
      </o:rules>
    </o:shapelayout>
  </w:hdrShapeDefaults>
  <w:footnotePr>
    <w:footnote w:id="-1"/>
    <w:footnote w:id="0"/>
  </w:footnotePr>
  <w:endnotePr>
    <w:endnote w:id="-1"/>
    <w:endnote w:id="0"/>
  </w:endnotePr>
  <w:compat/>
  <w:rsids>
    <w:rsidRoot w:val="002868CF"/>
    <w:rsid w:val="000349C8"/>
    <w:rsid w:val="0009463E"/>
    <w:rsid w:val="000B3844"/>
    <w:rsid w:val="000B4F4B"/>
    <w:rsid w:val="000C19BE"/>
    <w:rsid w:val="000C3C42"/>
    <w:rsid w:val="000D1802"/>
    <w:rsid w:val="00174C70"/>
    <w:rsid w:val="00185AE8"/>
    <w:rsid w:val="00190177"/>
    <w:rsid w:val="001C3294"/>
    <w:rsid w:val="001C51FC"/>
    <w:rsid w:val="001C5B12"/>
    <w:rsid w:val="001D3A4E"/>
    <w:rsid w:val="001E46CF"/>
    <w:rsid w:val="00200E3E"/>
    <w:rsid w:val="00202070"/>
    <w:rsid w:val="0020495B"/>
    <w:rsid w:val="00207518"/>
    <w:rsid w:val="00242C23"/>
    <w:rsid w:val="002546AA"/>
    <w:rsid w:val="00255CB8"/>
    <w:rsid w:val="00270A9F"/>
    <w:rsid w:val="00270ADC"/>
    <w:rsid w:val="002868CF"/>
    <w:rsid w:val="002900D3"/>
    <w:rsid w:val="0029469C"/>
    <w:rsid w:val="002F399B"/>
    <w:rsid w:val="00354B27"/>
    <w:rsid w:val="00373556"/>
    <w:rsid w:val="00376873"/>
    <w:rsid w:val="00383DD9"/>
    <w:rsid w:val="00387B45"/>
    <w:rsid w:val="003E0132"/>
    <w:rsid w:val="00400F4A"/>
    <w:rsid w:val="00425500"/>
    <w:rsid w:val="00431B71"/>
    <w:rsid w:val="00463A59"/>
    <w:rsid w:val="00471A91"/>
    <w:rsid w:val="00483CD0"/>
    <w:rsid w:val="004943CA"/>
    <w:rsid w:val="004A68A1"/>
    <w:rsid w:val="004B05F0"/>
    <w:rsid w:val="004B7282"/>
    <w:rsid w:val="004F4EEC"/>
    <w:rsid w:val="00507AE7"/>
    <w:rsid w:val="00511148"/>
    <w:rsid w:val="00512C42"/>
    <w:rsid w:val="00524C31"/>
    <w:rsid w:val="00552BEB"/>
    <w:rsid w:val="005750F0"/>
    <w:rsid w:val="0059058A"/>
    <w:rsid w:val="00590747"/>
    <w:rsid w:val="005948FE"/>
    <w:rsid w:val="005C1931"/>
    <w:rsid w:val="00600C16"/>
    <w:rsid w:val="006222B5"/>
    <w:rsid w:val="00652A4E"/>
    <w:rsid w:val="0066470A"/>
    <w:rsid w:val="00693619"/>
    <w:rsid w:val="006B5247"/>
    <w:rsid w:val="00716ABB"/>
    <w:rsid w:val="00724244"/>
    <w:rsid w:val="007320D0"/>
    <w:rsid w:val="00735C5C"/>
    <w:rsid w:val="0074144F"/>
    <w:rsid w:val="00747464"/>
    <w:rsid w:val="00750963"/>
    <w:rsid w:val="0075387B"/>
    <w:rsid w:val="00754555"/>
    <w:rsid w:val="00766C2B"/>
    <w:rsid w:val="00774A04"/>
    <w:rsid w:val="00790C27"/>
    <w:rsid w:val="0079121A"/>
    <w:rsid w:val="007E7564"/>
    <w:rsid w:val="00802D21"/>
    <w:rsid w:val="00806ABB"/>
    <w:rsid w:val="008317D0"/>
    <w:rsid w:val="00840129"/>
    <w:rsid w:val="008406CC"/>
    <w:rsid w:val="00840C7D"/>
    <w:rsid w:val="008534E4"/>
    <w:rsid w:val="008B2592"/>
    <w:rsid w:val="008D11BA"/>
    <w:rsid w:val="00922C89"/>
    <w:rsid w:val="009372B5"/>
    <w:rsid w:val="00974C9F"/>
    <w:rsid w:val="009B2B5E"/>
    <w:rsid w:val="00A04EE8"/>
    <w:rsid w:val="00A222BB"/>
    <w:rsid w:val="00A230FD"/>
    <w:rsid w:val="00A4220B"/>
    <w:rsid w:val="00A44C66"/>
    <w:rsid w:val="00A633FD"/>
    <w:rsid w:val="00A75BAB"/>
    <w:rsid w:val="00AB572A"/>
    <w:rsid w:val="00AD4541"/>
    <w:rsid w:val="00B05AC3"/>
    <w:rsid w:val="00B76FF2"/>
    <w:rsid w:val="00BC4599"/>
    <w:rsid w:val="00BD5D4F"/>
    <w:rsid w:val="00BD6ABF"/>
    <w:rsid w:val="00BE4E4A"/>
    <w:rsid w:val="00C54F5C"/>
    <w:rsid w:val="00C718E9"/>
    <w:rsid w:val="00C831F9"/>
    <w:rsid w:val="00CC2E39"/>
    <w:rsid w:val="00CC59CE"/>
    <w:rsid w:val="00D068AD"/>
    <w:rsid w:val="00D13627"/>
    <w:rsid w:val="00D15695"/>
    <w:rsid w:val="00D2059D"/>
    <w:rsid w:val="00D214F0"/>
    <w:rsid w:val="00D2219A"/>
    <w:rsid w:val="00D42D48"/>
    <w:rsid w:val="00D51C82"/>
    <w:rsid w:val="00D61859"/>
    <w:rsid w:val="00D9051D"/>
    <w:rsid w:val="00DB6630"/>
    <w:rsid w:val="00DE16F9"/>
    <w:rsid w:val="00DF005D"/>
    <w:rsid w:val="00DF600E"/>
    <w:rsid w:val="00E25297"/>
    <w:rsid w:val="00E32589"/>
    <w:rsid w:val="00E43055"/>
    <w:rsid w:val="00E70AA2"/>
    <w:rsid w:val="00E91CE2"/>
    <w:rsid w:val="00EA0BDD"/>
    <w:rsid w:val="00EA7590"/>
    <w:rsid w:val="00EC0634"/>
    <w:rsid w:val="00ED1950"/>
    <w:rsid w:val="00EF66F0"/>
    <w:rsid w:val="00F401A3"/>
    <w:rsid w:val="00F656A0"/>
    <w:rsid w:val="00FF3348"/>
    <w:rsid w:val="00FF5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8"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2868CF"/>
    <w:pPr>
      <w:autoSpaceDE w:val="0"/>
      <w:autoSpaceDN w:val="0"/>
      <w:adjustRightInd w:val="0"/>
      <w:spacing w:after="0" w:line="288" w:lineRule="auto"/>
      <w:ind w:left="283"/>
      <w:textAlignment w:val="center"/>
    </w:pPr>
    <w:rPr>
      <w:rFonts w:ascii="Arial Black" w:eastAsiaTheme="minorHAnsi" w:hAnsi="Arial Black" w:cs="Arial Black"/>
      <w:caps/>
      <w:color w:val="003782"/>
      <w:sz w:val="48"/>
      <w:szCs w:val="48"/>
      <w:lang w:eastAsia="en-US"/>
    </w:rPr>
  </w:style>
  <w:style w:type="paragraph" w:styleId="a4">
    <w:name w:val="header"/>
    <w:basedOn w:val="a"/>
    <w:link w:val="a5"/>
    <w:uiPriority w:val="99"/>
    <w:unhideWhenUsed/>
    <w:rsid w:val="00200E3E"/>
    <w:pPr>
      <w:tabs>
        <w:tab w:val="center" w:pos="4677"/>
        <w:tab w:val="right" w:pos="9355"/>
      </w:tabs>
      <w:spacing w:after="0" w:line="240" w:lineRule="auto"/>
    </w:pPr>
    <w:rPr>
      <w:rFonts w:ascii="Myriad Pro Cond" w:eastAsiaTheme="minorHAnsi" w:hAnsi="Myriad Pro Cond"/>
      <w:color w:val="808080" w:themeColor="background1" w:themeShade="80"/>
      <w:sz w:val="24"/>
      <w:szCs w:val="24"/>
      <w:lang w:eastAsia="en-US"/>
    </w:rPr>
  </w:style>
  <w:style w:type="character" w:customStyle="1" w:styleId="a5">
    <w:name w:val="Верхний колонтитул Знак"/>
    <w:basedOn w:val="a0"/>
    <w:link w:val="a4"/>
    <w:uiPriority w:val="99"/>
    <w:rsid w:val="00200E3E"/>
    <w:rPr>
      <w:rFonts w:ascii="Myriad Pro Cond" w:hAnsi="Myriad Pro Cond"/>
      <w:color w:val="808080" w:themeColor="background1" w:themeShade="80"/>
      <w:sz w:val="24"/>
      <w:szCs w:val="24"/>
    </w:rPr>
  </w:style>
  <w:style w:type="paragraph" w:styleId="a6">
    <w:name w:val="footer"/>
    <w:basedOn w:val="a"/>
    <w:link w:val="a7"/>
    <w:uiPriority w:val="99"/>
    <w:semiHidden/>
    <w:unhideWhenUsed/>
    <w:rsid w:val="002868CF"/>
    <w:pPr>
      <w:tabs>
        <w:tab w:val="center" w:pos="4677"/>
        <w:tab w:val="right" w:pos="9355"/>
      </w:tabs>
      <w:spacing w:after="0" w:line="240" w:lineRule="auto"/>
      <w:ind w:left="1559"/>
    </w:pPr>
    <w:rPr>
      <w:rFonts w:eastAsiaTheme="minorHAnsi"/>
      <w:lang w:eastAsia="en-US"/>
    </w:rPr>
  </w:style>
  <w:style w:type="character" w:customStyle="1" w:styleId="a7">
    <w:name w:val="Нижний колонтитул Знак"/>
    <w:basedOn w:val="a0"/>
    <w:link w:val="a6"/>
    <w:uiPriority w:val="99"/>
    <w:semiHidden/>
    <w:rsid w:val="002868CF"/>
  </w:style>
  <w:style w:type="paragraph" w:customStyle="1" w:styleId="a8">
    <w:name w:val="Дайджест"/>
    <w:basedOn w:val="a3"/>
    <w:uiPriority w:val="99"/>
    <w:rsid w:val="002868CF"/>
    <w:rPr>
      <w:sz w:val="24"/>
      <w:szCs w:val="24"/>
    </w:rPr>
  </w:style>
  <w:style w:type="paragraph" w:customStyle="1" w:styleId="a9">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rsid w:val="002868CF"/>
    <w:pPr>
      <w:autoSpaceDE w:val="0"/>
      <w:autoSpaceDN w:val="0"/>
      <w:adjustRightInd w:val="0"/>
      <w:textAlignment w:val="center"/>
    </w:pPr>
    <w:rPr>
      <w:rFonts w:ascii="Times New Roman" w:hAnsi="Times New Roman" w:cs="Times New Roman"/>
      <w:color w:val="000000"/>
      <w:sz w:val="24"/>
      <w:szCs w:val="24"/>
      <w:lang w:val="en-US"/>
    </w:rPr>
  </w:style>
  <w:style w:type="paragraph" w:customStyle="1" w:styleId="aa">
    <w:name w:val="первый абзац"/>
    <w:basedOn w:val="NoParagraphStyle"/>
    <w:uiPriority w:val="99"/>
    <w:rsid w:val="002868CF"/>
    <w:pPr>
      <w:ind w:firstLine="283"/>
    </w:pPr>
    <w:rPr>
      <w:rFonts w:ascii="Arial" w:hAnsi="Arial" w:cs="Arial"/>
      <w:b/>
      <w:bCs/>
      <w:i/>
      <w:iCs/>
      <w:sz w:val="20"/>
      <w:szCs w:val="20"/>
      <w:lang w:val="ru-RU"/>
    </w:rPr>
  </w:style>
  <w:style w:type="paragraph" w:customStyle="1" w:styleId="ab">
    <w:name w:val="основной текст статьи"/>
    <w:basedOn w:val="NoParagraphStyle"/>
    <w:uiPriority w:val="99"/>
    <w:rsid w:val="002868CF"/>
    <w:pPr>
      <w:ind w:firstLine="283"/>
    </w:pPr>
    <w:rPr>
      <w:rFonts w:ascii="Arial" w:hAnsi="Arial" w:cs="Arial"/>
      <w:sz w:val="20"/>
      <w:szCs w:val="20"/>
      <w:lang w:val="ru-RU"/>
    </w:rPr>
  </w:style>
  <w:style w:type="paragraph" w:customStyle="1" w:styleId="ac">
    <w:name w:val="авторство"/>
    <w:basedOn w:val="ab"/>
    <w:uiPriority w:val="99"/>
    <w:rsid w:val="00BC4599"/>
    <w:pPr>
      <w:jc w:val="right"/>
    </w:pPr>
    <w:rPr>
      <w:i/>
      <w:iCs/>
      <w:sz w:val="18"/>
      <w:szCs w:val="18"/>
    </w:rPr>
  </w:style>
  <w:style w:type="paragraph" w:customStyle="1" w:styleId="ad">
    <w:name w:val="белая сноска"/>
    <w:basedOn w:val="a"/>
    <w:uiPriority w:val="99"/>
    <w:rsid w:val="00EF66F0"/>
    <w:pPr>
      <w:autoSpaceDE w:val="0"/>
      <w:autoSpaceDN w:val="0"/>
      <w:adjustRightInd w:val="0"/>
      <w:spacing w:after="0" w:line="288" w:lineRule="auto"/>
      <w:textAlignment w:val="center"/>
    </w:pPr>
    <w:rPr>
      <w:rFonts w:ascii="Arial" w:eastAsiaTheme="minorHAnsi" w:hAnsi="Arial" w:cs="Arial"/>
      <w:color w:val="FFFFFF"/>
      <w:sz w:val="18"/>
      <w:szCs w:val="18"/>
      <w:lang w:eastAsia="en-US"/>
    </w:rPr>
  </w:style>
  <w:style w:type="paragraph" w:customStyle="1" w:styleId="ae">
    <w:name w:val="КРАСНАЯ СНОСКА"/>
    <w:basedOn w:val="ab"/>
    <w:uiPriority w:val="99"/>
    <w:rsid w:val="004A68A1"/>
    <w:rPr>
      <w:color w:val="CC071D"/>
    </w:rPr>
  </w:style>
  <w:style w:type="paragraph" w:customStyle="1" w:styleId="af">
    <w:name w:val="подзаголовок"/>
    <w:basedOn w:val="a9"/>
    <w:uiPriority w:val="99"/>
    <w:rsid w:val="00D51C82"/>
    <w:pPr>
      <w:jc w:val="right"/>
    </w:pPr>
  </w:style>
  <w:style w:type="paragraph" w:customStyle="1" w:styleId="af0">
    <w:name w:val="выделенный текст"/>
    <w:basedOn w:val="NoParagraphStyle"/>
    <w:uiPriority w:val="99"/>
    <w:rsid w:val="00D42D48"/>
    <w:rPr>
      <w:rFonts w:ascii="Arial" w:hAnsi="Arial" w:cs="Arial"/>
      <w:b/>
      <w:bCs/>
      <w:sz w:val="18"/>
      <w:szCs w:val="18"/>
      <w:lang w:val="ru-RU"/>
    </w:rPr>
  </w:style>
  <w:style w:type="paragraph" w:customStyle="1" w:styleId="af1">
    <w:name w:val="Абзац"/>
    <w:basedOn w:val="NoParagraphStyle"/>
    <w:uiPriority w:val="99"/>
    <w:rsid w:val="00974C9F"/>
    <w:pPr>
      <w:ind w:left="283" w:firstLine="0"/>
      <w:jc w:val="left"/>
    </w:pPr>
    <w:rPr>
      <w:rFonts w:ascii="Arial Narrow" w:hAnsi="Arial Narrow" w:cs="Arial Narrow"/>
      <w:caps/>
      <w:color w:val="003782"/>
      <w:sz w:val="28"/>
      <w:szCs w:val="28"/>
    </w:rPr>
  </w:style>
  <w:style w:type="paragraph" w:customStyle="1" w:styleId="af2">
    <w:name w:val="красная сноска"/>
    <w:basedOn w:val="ab"/>
    <w:uiPriority w:val="99"/>
    <w:rsid w:val="0059058A"/>
    <w:rPr>
      <w:color w:val="CC071D"/>
    </w:rPr>
  </w:style>
  <w:style w:type="paragraph" w:customStyle="1" w:styleId="af3">
    <w:name w:val="[Без стиля]"/>
    <w:rsid w:val="00A4220B"/>
    <w:pPr>
      <w:autoSpaceDE w:val="0"/>
      <w:autoSpaceDN w:val="0"/>
      <w:adjustRightInd w:val="0"/>
      <w:ind w:firstLine="0"/>
      <w:jc w:val="left"/>
      <w:textAlignment w:val="center"/>
    </w:pPr>
    <w:rPr>
      <w:rFonts w:ascii="Times New Roman" w:hAnsi="Times New Roman" w:cs="Times New Roman"/>
      <w:color w:val="000000"/>
      <w:sz w:val="24"/>
      <w:szCs w:val="24"/>
      <w:lang w:val="en-US"/>
    </w:rPr>
  </w:style>
  <w:style w:type="paragraph" w:customStyle="1" w:styleId="af4">
    <w:name w:val="[Основной абзац]"/>
    <w:basedOn w:val="af3"/>
    <w:uiPriority w:val="99"/>
    <w:rsid w:val="00B05AC3"/>
  </w:style>
  <w:style w:type="paragraph" w:customStyle="1" w:styleId="af5">
    <w:name w:val="Большой заголовок"/>
    <w:basedOn w:val="af3"/>
    <w:next w:val="af3"/>
    <w:uiPriority w:val="99"/>
    <w:rsid w:val="00270A9F"/>
    <w:pPr>
      <w:spacing w:line="680" w:lineRule="atLeast"/>
    </w:pPr>
    <w:rPr>
      <w:rFonts w:ascii="Roboto Black" w:hAnsi="Roboto Black" w:cs="Roboto Black"/>
      <w:caps/>
      <w:color w:val="3C3C3B"/>
      <w:sz w:val="72"/>
      <w:szCs w:val="72"/>
      <w:lang w:val="ru-RU"/>
    </w:rPr>
  </w:style>
  <w:style w:type="paragraph" w:customStyle="1" w:styleId="af6">
    <w:name w:val="Лид жирный"/>
    <w:basedOn w:val="af3"/>
    <w:next w:val="af3"/>
    <w:uiPriority w:val="99"/>
    <w:rsid w:val="00270A9F"/>
    <w:rPr>
      <w:rFonts w:ascii="Roboto" w:hAnsi="Roboto" w:cs="Roboto"/>
      <w:b/>
      <w:bCs/>
      <w:color w:val="3C3C3B"/>
      <w:sz w:val="28"/>
      <w:szCs w:val="28"/>
      <w:lang w:val="ru-RU"/>
    </w:rPr>
  </w:style>
  <w:style w:type="paragraph" w:customStyle="1" w:styleId="af7">
    <w:name w:val="Лид курсивный"/>
    <w:basedOn w:val="af3"/>
    <w:next w:val="af3"/>
    <w:uiPriority w:val="99"/>
    <w:rsid w:val="00270A9F"/>
    <w:pPr>
      <w:jc w:val="both"/>
    </w:pPr>
    <w:rPr>
      <w:rFonts w:ascii="PT Serif Caption" w:hAnsi="PT Serif Caption" w:cs="PT Serif Caption"/>
      <w:i/>
      <w:iCs/>
      <w:color w:val="3C3C3B"/>
      <w:sz w:val="22"/>
      <w:szCs w:val="22"/>
      <w:lang w:val="ru-RU"/>
    </w:rPr>
  </w:style>
  <w:style w:type="paragraph" w:styleId="af8">
    <w:name w:val="Subtitle"/>
    <w:basedOn w:val="af3"/>
    <w:next w:val="af3"/>
    <w:link w:val="af9"/>
    <w:uiPriority w:val="99"/>
    <w:qFormat/>
    <w:rsid w:val="00270A9F"/>
    <w:pPr>
      <w:jc w:val="both"/>
    </w:pPr>
    <w:rPr>
      <w:rFonts w:ascii="Roboto" w:hAnsi="Roboto" w:cs="Roboto"/>
      <w:b/>
      <w:bCs/>
      <w:color w:val="3C3C3B"/>
      <w:sz w:val="36"/>
      <w:szCs w:val="36"/>
      <w:lang w:val="ru-RU"/>
    </w:rPr>
  </w:style>
  <w:style w:type="character" w:customStyle="1" w:styleId="af9">
    <w:name w:val="Подзаголовок Знак"/>
    <w:basedOn w:val="a0"/>
    <w:link w:val="af8"/>
    <w:uiPriority w:val="99"/>
    <w:rsid w:val="00270A9F"/>
    <w:rPr>
      <w:rFonts w:ascii="Roboto" w:hAnsi="Roboto" w:cs="Roboto"/>
      <w:b/>
      <w:bCs/>
      <w:color w:val="3C3C3B"/>
      <w:sz w:val="36"/>
      <w:szCs w:val="36"/>
    </w:rPr>
  </w:style>
  <w:style w:type="paragraph" w:styleId="afa">
    <w:name w:val="Body Text"/>
    <w:basedOn w:val="af3"/>
    <w:next w:val="af3"/>
    <w:link w:val="afb"/>
    <w:uiPriority w:val="99"/>
    <w:rsid w:val="00270A9F"/>
    <w:pPr>
      <w:spacing w:after="147" w:line="240" w:lineRule="atLeast"/>
      <w:ind w:firstLine="294"/>
      <w:jc w:val="both"/>
    </w:pPr>
    <w:rPr>
      <w:rFonts w:ascii="PT Serif Caption" w:hAnsi="PT Serif Caption" w:cs="PT Serif Caption"/>
      <w:color w:val="3C3C3B"/>
      <w:sz w:val="20"/>
      <w:szCs w:val="20"/>
      <w:lang w:val="ru-RU"/>
    </w:rPr>
  </w:style>
  <w:style w:type="character" w:customStyle="1" w:styleId="afb">
    <w:name w:val="Основной текст Знак"/>
    <w:basedOn w:val="a0"/>
    <w:link w:val="afa"/>
    <w:uiPriority w:val="99"/>
    <w:rsid w:val="00270A9F"/>
    <w:rPr>
      <w:rFonts w:ascii="PT Serif Caption" w:hAnsi="PT Serif Caption" w:cs="PT Serif Caption"/>
      <w:color w:val="3C3C3B"/>
      <w:sz w:val="20"/>
      <w:szCs w:val="20"/>
    </w:rPr>
  </w:style>
  <w:style w:type="paragraph" w:customStyle="1" w:styleId="afc">
    <w:name w:val="Цветная вставка"/>
    <w:basedOn w:val="af3"/>
    <w:next w:val="af3"/>
    <w:uiPriority w:val="99"/>
    <w:rsid w:val="00270A9F"/>
    <w:pPr>
      <w:spacing w:after="200"/>
    </w:pPr>
    <w:rPr>
      <w:rFonts w:ascii="PT Serif Caption" w:hAnsi="PT Serif Caption" w:cs="PT Serif Caption"/>
      <w:color w:val="3C3C3B"/>
      <w:sz w:val="20"/>
      <w:szCs w:val="20"/>
      <w:lang w:val="ru-RU"/>
    </w:rPr>
  </w:style>
  <w:style w:type="paragraph" w:customStyle="1" w:styleId="afd">
    <w:name w:val="Текст справки"/>
    <w:basedOn w:val="af3"/>
    <w:next w:val="af3"/>
    <w:uiPriority w:val="99"/>
    <w:rsid w:val="00270A9F"/>
    <w:pPr>
      <w:spacing w:after="200"/>
    </w:pPr>
    <w:rPr>
      <w:rFonts w:ascii="PT Serif Caption" w:hAnsi="PT Serif Caption" w:cs="PT Serif Caption"/>
      <w:color w:val="3C3C3B"/>
      <w:sz w:val="22"/>
      <w:szCs w:val="22"/>
      <w:lang w:val="ru-RU"/>
    </w:rPr>
  </w:style>
  <w:style w:type="paragraph" w:customStyle="1" w:styleId="afe">
    <w:name w:val="Подпись фото"/>
    <w:basedOn w:val="af3"/>
    <w:next w:val="af3"/>
    <w:uiPriority w:val="99"/>
    <w:rsid w:val="00270A9F"/>
    <w:pPr>
      <w:jc w:val="right"/>
    </w:pPr>
    <w:rPr>
      <w:rFonts w:ascii="Helvetica Light Oblique" w:hAnsi="Helvetica Light Oblique" w:cs="Helvetica Light Oblique"/>
      <w:i/>
      <w:iCs/>
      <w:color w:val="3C3C3B"/>
      <w:sz w:val="16"/>
      <w:szCs w:val="16"/>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2360</Words>
  <Characters>13454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15783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2</cp:revision>
  <dcterms:created xsi:type="dcterms:W3CDTF">2016-07-06T05:11:00Z</dcterms:created>
  <dcterms:modified xsi:type="dcterms:W3CDTF">2016-07-06T05:11:00Z</dcterms:modified>
</cp:coreProperties>
</file>