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A9" w:rsidRPr="001F0BA9" w:rsidRDefault="001F0BA9" w:rsidP="001F0BA9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1F0BA9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«Власти нужны граждане, а не подданные»</w:t>
      </w:r>
    </w:p>
    <w:p w:rsidR="001F0BA9" w:rsidRDefault="001F0BA9" w:rsidP="001F0BA9">
      <w:pPr>
        <w:pStyle w:val="afc"/>
        <w:jc w:val="left"/>
        <w:rPr>
          <w:rFonts w:asciiTheme="minorHAnsi" w:hAnsiTheme="minorHAnsi"/>
          <w:sz w:val="27"/>
          <w:szCs w:val="27"/>
        </w:rPr>
      </w:pPr>
    </w:p>
    <w:p w:rsidR="001F0BA9" w:rsidRDefault="001F0BA9" w:rsidP="001F0BA9">
      <w:pPr>
        <w:pStyle w:val="afc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Тезис о том, что  «власти нужны граждане, а не подданные», услышанный как-то на конференции  Общероссийского конгресса муниципальных образований, Александра Георгиевна Рязанова цитирует часто. Во-первых, потому что и сама в этом глубоко убеждена. Во-вторых, судьба сложилась так, что людям она посвятила всю свою сознательную жизнь. </w:t>
      </w:r>
    </w:p>
    <w:p w:rsidR="001F0BA9" w:rsidRDefault="001F0BA9" w:rsidP="001F0BA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1F0BA9" w:rsidRPr="001F0BA9" w:rsidRDefault="001F0BA9" w:rsidP="001F0BA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1F0BA9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В Томске бурная общественная жизнь</w:t>
      </w: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Последние десять лет Александра Георгиевна трудится в составе комитета по местному самоуправлению Администрации города Томска (с июня 2014-го в качестве председателя этого комитета). А прежние тридцать с лишним лет она работала  с детьми в 4-й и 53-й школах, в школе «</w:t>
      </w:r>
      <w:proofErr w:type="spellStart"/>
      <w:proofErr w:type="gram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Эврика-развитие</w:t>
      </w:r>
      <w:proofErr w:type="spellEnd"/>
      <w:proofErr w:type="gram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». Переход из педагогической сферы в </w:t>
      </w:r>
      <w:proofErr w:type="gram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управленческую</w:t>
      </w:r>
      <w:proofErr w:type="gram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ей дался довольно легко. </w:t>
      </w: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— Любые позитивные изменения в Томске можно реализовать только с привлечением самих горожан, – убеждена Александра Рязанова. – Понятно, что активные городские сообщества не создаются за один день, и  даже год, их надо выращивать. И прежняя моя работа, и нынешняя показала, как много в Томске творческих, талантливых, неравнодушных людей. Наш комитет старается, чтобы общественная жизнь города крепла; чтобы она проходила не только на улицах и в скверах, но и на многочисленных площадках, организованных для диалога с местной властью; чтобы вопреки нашей исторической традиции, люди не говорили: «Вот приедет барин – барин нас рассудит», а брали инициативу в свои руки». </w:t>
      </w: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DB6D5F" w:rsidRDefault="001F0BA9" w:rsidP="001F0BA9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Томская городская Палата общественности, Координационный совет женщин, Совет старейшин, Совет по территориальному общественному самоуправлению, муниципальная программа «Развитие городского сообщества», конкурсы «Томский дворик» и «Лучший ТОС», газета «Общественное самоуправление»,  жилищное просвещение и еще с десяток направлений – это ее работа. И все для нее интересны, по всем она трудится с одинаковой самоотдачей.</w:t>
      </w: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1F0BA9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Инструмент </w:t>
      </w:r>
    </w:p>
    <w:p w:rsidR="001F0BA9" w:rsidRDefault="001F0BA9" w:rsidP="001F0BA9">
      <w:pPr>
        <w:ind w:firstLine="0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  <w:r w:rsidRPr="001F0BA9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тройного действия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И все-таки есть у нее два особо любимых детища. Первое — это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. Территориальное общественное самоуправление при ее живейшем участии приобрело в Томске второе дыхание. Понимая, что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являются наиболее действенным посредником между властью и населением, она прикладывает массу усилий, чтобы они в Томске развивались. 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В своем стремлении она нашла большую поддержку у мэра Томска Ивана Григорьевича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Кляйна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. Потенциал этого движения мэр оценивает очень высоко. Потому поддерживает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— через создание нормативно-правовой базы для их работы, через конкурсы и другие механизмы, данные законом. Кстати, Иван Григорьевич ратует за то, чтобы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были зарегистрированы как юридические лица. Это поднимает их статус, позволяет быть более самостоятельными, дает возможность искать инвесторов, обращаться со своими проектами в различные фонды и к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грантодателям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. 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Городские власти убеждены — развитие территориального общественного самоуправления содействует развитию гражданского общества. </w:t>
      </w:r>
    </w:p>
    <w:p w:rsid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eastAsiaTheme="minorHAnsi" w:cs="PT Serif Caption Regular"/>
          <w:color w:val="3C3C3B"/>
          <w:sz w:val="27"/>
          <w:szCs w:val="27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lastRenderedPageBreak/>
        <w:t>В результате сегодня</w:t>
      </w:r>
      <w:r>
        <w:rPr>
          <w:rFonts w:eastAsiaTheme="minorHAnsi" w:cs="PT Serif Caption Regular"/>
          <w:color w:val="3C3C3B"/>
          <w:sz w:val="27"/>
          <w:szCs w:val="27"/>
          <w:lang w:eastAsia="en-US"/>
        </w:rPr>
        <w:t xml:space="preserve"> </w:t>
      </w:r>
      <w:r w:rsidRPr="001F0BA9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t xml:space="preserve">в Томске работает более тридцати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t>ТОСов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t xml:space="preserve">, </w:t>
      </w: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t>которые объединяют под своим «крылом» почти семьдесят тысяч</w:t>
      </w:r>
    </w:p>
    <w:p w:rsidR="001F0BA9" w:rsidRDefault="001F0BA9" w:rsidP="001F0BA9">
      <w:pPr>
        <w:pStyle w:val="af3"/>
        <w:jc w:val="center"/>
        <w:rPr>
          <w:rFonts w:asciiTheme="minorHAnsi" w:hAnsiTheme="minorHAnsi" w:cs="PT Serif Caption Regular"/>
          <w:color w:val="3C3C3B"/>
          <w:sz w:val="27"/>
          <w:szCs w:val="27"/>
          <w:lang w:val="ru-RU"/>
        </w:rPr>
      </w:pPr>
      <w:r w:rsidRPr="001F0BA9">
        <w:rPr>
          <w:rFonts w:ascii="PT Serif Caption Regular" w:hAnsi="PT Serif Caption Regular" w:cs="PT Serif Caption Regular"/>
          <w:color w:val="3C3C3B"/>
          <w:sz w:val="27"/>
          <w:szCs w:val="27"/>
          <w:lang w:val="ru-RU"/>
        </w:rPr>
        <w:t>активных горожан.</w:t>
      </w:r>
    </w:p>
    <w:p w:rsidR="001F0BA9" w:rsidRPr="001F0BA9" w:rsidRDefault="001F0BA9" w:rsidP="001F0BA9">
      <w:pPr>
        <w:pStyle w:val="af3"/>
        <w:rPr>
          <w:rFonts w:asciiTheme="minorHAnsi" w:hAnsiTheme="minorHAnsi"/>
          <w:lang w:val="ru-RU"/>
        </w:rPr>
      </w:pP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Одни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ставят перед собой социальные задачи, помогая решать проблемы одиноких стариков, инвалидов, ничем не занятых подростков. Другие больше хлопочут о  благоустройстве своих дворов, озеленении, оборудовании спортивных площадок. Третьи стараются организовать досуг жителей на придомовой территории.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Уже несколько лет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ТОСы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через конкурс «Лучший ТОС» получают финансирование на свои проекты. Конечно, всё это проходит под особым контролем — деньги-то бюджетные и нужно быть уверенными в том, что средства потрачены эффективно. А чтобы была эта уверенность, огромную подготовительную работу с руководителями территориального общественного самоуправления проводит комитет по МСУ во главе с Александрой Георгиевной.</w:t>
      </w:r>
    </w:p>
    <w:p w:rsid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1F0BA9" w:rsidRPr="001F0BA9" w:rsidRDefault="001F0BA9" w:rsidP="001F0BA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1F0BA9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Конкурс-юбиляр </w:t>
      </w:r>
    </w:p>
    <w:p w:rsidR="001F0BA9" w:rsidRDefault="001F0BA9" w:rsidP="001F0BA9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Второе детище, о котором она может рассказывать часами, — конкурс «Томский дворик». В прошлом году он отметил 20-летилетний юбилей и половину этого срока за его организацию отвечает наша героиня. 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То, что «Томский дворик» за эти годы не просто укоренился в городе, а с каждым годом разрастается, вовлекая все больше людей и становясь не просто конкурсом по месту жительства, а настоящим движением по благоустройству, во многом ее заслуга.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Едва ли не сразу после подведения итогов очередного «Дворика», Александра Георгиевна анализирует с коллегами плюсы и минусы прошедшего сезона, готовит нормативные документы на следующий конкурс, организует курсы ландшафтного дизайна, продумывает, как лучше провести консультации для активистов. </w:t>
      </w:r>
    </w:p>
    <w:p w:rsidR="001F0BA9" w:rsidRPr="001F0BA9" w:rsidRDefault="001F0BA9" w:rsidP="001F0BA9">
      <w:pPr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И все для того, чтобы грядущим летом в Томске снова   преобразились дворы и дома, подъезды и детские площадки, похорошели балконы и клумбы. А главное — чтобы армия </w:t>
      </w:r>
      <w:proofErr w:type="spellStart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томичей</w:t>
      </w:r>
      <w:proofErr w:type="spellEnd"/>
      <w:r w:rsidRPr="001F0BA9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, которые не ждут инициативы от кого-то еще, а проявляют ее сами, создают команды единомышленников, не боятся взяться за дело и доводят его до конца, становилась все больше. Согласитесь, ради этого стоит жить и работать.</w:t>
      </w:r>
    </w:p>
    <w:sectPr w:rsidR="001F0BA9" w:rsidRPr="001F0BA9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8" w:rsidRDefault="001635F8" w:rsidP="002868CF">
      <w:r>
        <w:separator/>
      </w:r>
    </w:p>
  </w:endnote>
  <w:endnote w:type="continuationSeparator" w:id="0">
    <w:p w:rsidR="001635F8" w:rsidRDefault="001635F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8" w:rsidRDefault="001635F8" w:rsidP="002868CF">
      <w:r>
        <w:separator/>
      </w:r>
    </w:p>
  </w:footnote>
  <w:footnote w:type="continuationSeparator" w:id="0">
    <w:p w:rsidR="001635F8" w:rsidRDefault="001635F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8" w:rsidRPr="00B05AC3" w:rsidRDefault="001635F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АПРЕЛЬ - МАЙ 2017</w:t>
    </w:r>
  </w:p>
  <w:p w:rsidR="001635F8" w:rsidRDefault="00883A3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635F8" w:rsidRDefault="001635F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635F8" w:rsidRPr="00B05AC3" w:rsidRDefault="001635F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3718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</cp:revision>
  <dcterms:created xsi:type="dcterms:W3CDTF">2017-06-16T08:05:00Z</dcterms:created>
  <dcterms:modified xsi:type="dcterms:W3CDTF">2017-06-16T09:23:00Z</dcterms:modified>
</cp:coreProperties>
</file>