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3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7"/>
        <w:gridCol w:w="6133"/>
      </w:tblGrid>
      <w:tr w:rsidR="00247257" w:rsidRPr="00897B10" w:rsidTr="00FF6A34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247257" w:rsidRPr="00247257" w:rsidRDefault="00527752" w:rsidP="0024725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ИНИЦИАТИВЫ МУНИЦИПАЛИТЕТОВ</w:t>
            </w:r>
          </w:p>
        </w:tc>
        <w:tc>
          <w:tcPr>
            <w:tcW w:w="6133" w:type="dxa"/>
            <w:shd w:val="clear" w:color="auto" w:fill="auto"/>
          </w:tcPr>
          <w:p w:rsidR="00247257" w:rsidRDefault="00247257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7752" w:rsidRPr="00897B10" w:rsidTr="00FF6A34">
        <w:trPr>
          <w:trHeight w:val="109"/>
        </w:trPr>
        <w:tc>
          <w:tcPr>
            <w:tcW w:w="10330" w:type="dxa"/>
            <w:gridSpan w:val="2"/>
            <w:shd w:val="clear" w:color="auto" w:fill="auto"/>
          </w:tcPr>
          <w:p w:rsidR="00527752" w:rsidRDefault="00527752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6A75DF" w:rsidRDefault="00527752" w:rsidP="006A75D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527752">
              <w:rPr>
                <w:rFonts w:ascii="Times New Roman" w:hAnsi="Times New Roman" w:cs="Times New Roman"/>
                <w:b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17.04.2017 №</w:t>
            </w:r>
            <w:r w:rsidRPr="00527752">
              <w:rPr>
                <w:rFonts w:ascii="Times New Roman" w:hAnsi="Times New Roman" w:cs="Times New Roman"/>
                <w:b/>
              </w:rPr>
              <w:t xml:space="preserve"> 145а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7752">
              <w:rPr>
                <w:rFonts w:ascii="Times New Roman" w:hAnsi="Times New Roman" w:cs="Times New Roman"/>
                <w:b/>
              </w:rPr>
              <w:t>"О внесении изменения в постановление Администрации</w:t>
            </w:r>
            <w:r w:rsidR="007B69C8">
              <w:rPr>
                <w:rFonts w:ascii="Times New Roman" w:hAnsi="Times New Roman" w:cs="Times New Roman"/>
                <w:b/>
              </w:rPr>
              <w:t xml:space="preserve"> Томской области от 23.04.2013 №</w:t>
            </w:r>
            <w:r w:rsidRPr="00527752">
              <w:rPr>
                <w:rFonts w:ascii="Times New Roman" w:hAnsi="Times New Roman" w:cs="Times New Roman"/>
                <w:b/>
              </w:rPr>
              <w:t xml:space="preserve"> 177а"</w:t>
            </w:r>
          </w:p>
          <w:p w:rsidR="006A75DF" w:rsidRDefault="006A75DF" w:rsidP="005277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17.04.2017</w:t>
            </w:r>
          </w:p>
          <w:p w:rsidR="006A75DF" w:rsidRDefault="006A75DF" w:rsidP="006A75D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21A66" w:rsidRDefault="006A75DF" w:rsidP="00521A6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 основании </w:t>
            </w:r>
            <w:r w:rsidR="0052698D">
              <w:rPr>
                <w:rFonts w:ascii="Times New Roman" w:hAnsi="Times New Roman" w:cs="Times New Roman"/>
              </w:rPr>
              <w:t xml:space="preserve">обращения </w:t>
            </w:r>
            <w:r w:rsidRPr="006A75DF">
              <w:rPr>
                <w:rFonts w:ascii="Times New Roman" w:hAnsi="Times New Roman" w:cs="Times New Roman"/>
              </w:rPr>
              <w:t>Совета муниципаль</w:t>
            </w:r>
            <w:r>
              <w:rPr>
                <w:rFonts w:ascii="Times New Roman" w:hAnsi="Times New Roman" w:cs="Times New Roman"/>
              </w:rPr>
              <w:t xml:space="preserve">ных образований Томской области </w:t>
            </w:r>
            <w:r w:rsidRPr="006A75DF">
              <w:rPr>
                <w:rFonts w:ascii="Times New Roman" w:hAnsi="Times New Roman" w:cs="Times New Roman"/>
              </w:rPr>
              <w:t>в Комитет по лицензированию</w:t>
            </w:r>
            <w:r>
              <w:rPr>
                <w:rFonts w:ascii="Times New Roman" w:hAnsi="Times New Roman" w:cs="Times New Roman"/>
              </w:rPr>
              <w:t xml:space="preserve"> Томской области пункт 5 постановления</w:t>
            </w:r>
            <w:r w:rsidRPr="006A75DF">
              <w:rPr>
                <w:rFonts w:ascii="Times New Roman" w:hAnsi="Times New Roman" w:cs="Times New Roman"/>
              </w:rPr>
              <w:t xml:space="preserve"> Администрации</w:t>
            </w:r>
            <w:r w:rsidR="00F05CF8">
              <w:rPr>
                <w:rFonts w:ascii="Times New Roman" w:hAnsi="Times New Roman" w:cs="Times New Roman"/>
              </w:rPr>
              <w:t xml:space="preserve"> Томской области от 23.04.2013 №</w:t>
            </w:r>
            <w:r w:rsidRPr="006A75DF">
              <w:rPr>
                <w:rFonts w:ascii="Times New Roman" w:hAnsi="Times New Roman" w:cs="Times New Roman"/>
              </w:rPr>
              <w:t xml:space="preserve"> 177а "О разрешении на осуществление деятельности по перевозке пассажиров и багажа легковым такси на территории Томской области"</w:t>
            </w:r>
            <w:r>
              <w:rPr>
                <w:rFonts w:ascii="Times New Roman" w:hAnsi="Times New Roman" w:cs="Times New Roman"/>
              </w:rPr>
              <w:t xml:space="preserve"> дополнен положением о том, что </w:t>
            </w:r>
            <w:r w:rsidRPr="006A75DF">
              <w:rPr>
                <w:rFonts w:ascii="Times New Roman" w:hAnsi="Times New Roman" w:cs="Times New Roman"/>
              </w:rPr>
              <w:t>Реестр выданных разрешений на осуществление деятельности по перевозке пассажиров и багажа легковым такси на территории Томской</w:t>
            </w:r>
            <w:proofErr w:type="gramEnd"/>
            <w:r w:rsidRPr="006A75DF">
              <w:rPr>
                <w:rFonts w:ascii="Times New Roman" w:hAnsi="Times New Roman" w:cs="Times New Roman"/>
              </w:rPr>
              <w:t xml:space="preserve"> области </w:t>
            </w:r>
            <w:r w:rsidR="00521A66">
              <w:rPr>
                <w:rFonts w:ascii="Times New Roman" w:hAnsi="Times New Roman" w:cs="Times New Roman"/>
              </w:rPr>
              <w:t>должен содержать</w:t>
            </w:r>
            <w:r w:rsidRPr="006A75DF">
              <w:rPr>
                <w:rFonts w:ascii="Times New Roman" w:hAnsi="Times New Roman" w:cs="Times New Roman"/>
              </w:rPr>
              <w:t xml:space="preserve"> информацию о дате прекращения действия разрешения.</w:t>
            </w:r>
            <w:r w:rsidR="00521A66" w:rsidRPr="00521A66">
              <w:rPr>
                <w:rFonts w:ascii="Times New Roman" w:hAnsi="Times New Roman" w:cs="Times New Roman"/>
              </w:rPr>
              <w:t xml:space="preserve"> </w:t>
            </w:r>
          </w:p>
          <w:p w:rsidR="006A75DF" w:rsidRPr="00521A66" w:rsidRDefault="00521A66" w:rsidP="00521A6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изменения позволят повысить эффективность контроля на рынке оказания услуг по перевозке пассажиров легковыми такси и пресечения деятельности нелегальных перевозчиков.</w:t>
            </w:r>
          </w:p>
          <w:p w:rsidR="00527752" w:rsidRPr="006A75DF" w:rsidRDefault="006A75DF" w:rsidP="006A75D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Указанное обращение</w:t>
            </w:r>
            <w:r w:rsidRPr="006A75DF">
              <w:rPr>
                <w:rFonts w:ascii="Times New Roman" w:hAnsi="Times New Roman" w:cs="Times New Roman"/>
              </w:rPr>
              <w:t xml:space="preserve"> </w:t>
            </w:r>
            <w:r w:rsidR="0052698D">
              <w:rPr>
                <w:rFonts w:ascii="Times New Roman" w:hAnsi="Times New Roman" w:cs="Times New Roman"/>
              </w:rPr>
              <w:t>было подготовлено Советом муниципальных образований Томской области</w:t>
            </w:r>
            <w:r>
              <w:rPr>
                <w:rFonts w:ascii="Times New Roman" w:hAnsi="Times New Roman" w:cs="Times New Roman"/>
              </w:rPr>
              <w:t xml:space="preserve"> по инициативе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Томской области.</w:t>
            </w:r>
          </w:p>
          <w:p w:rsidR="00527752" w:rsidRPr="00527752" w:rsidRDefault="00527752" w:rsidP="006A75D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623" w:rsidRPr="00897B10" w:rsidTr="00FF6A34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AE0623" w:rsidRDefault="00F9186D" w:rsidP="00A951F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ПОЛНОМОЧИЯ ОМСУ</w:t>
            </w:r>
          </w:p>
        </w:tc>
        <w:tc>
          <w:tcPr>
            <w:tcW w:w="6133" w:type="dxa"/>
            <w:shd w:val="clear" w:color="auto" w:fill="auto"/>
          </w:tcPr>
          <w:p w:rsidR="00AE0623" w:rsidRDefault="00AE0623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DB0" w:rsidRPr="00897B10" w:rsidTr="00FF6A34">
        <w:trPr>
          <w:trHeight w:val="109"/>
        </w:trPr>
        <w:tc>
          <w:tcPr>
            <w:tcW w:w="10330" w:type="dxa"/>
            <w:gridSpan w:val="2"/>
            <w:shd w:val="clear" w:color="auto" w:fill="auto"/>
          </w:tcPr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1A4793">
              <w:rPr>
                <w:rFonts w:ascii="Times New Roman" w:hAnsi="Times New Roman" w:cs="Times New Roman"/>
                <w:b/>
              </w:rPr>
              <w:t>Закон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10.04.2017 №</w:t>
            </w:r>
            <w:r w:rsidRPr="001A4793">
              <w:rPr>
                <w:rFonts w:ascii="Times New Roman" w:hAnsi="Times New Roman" w:cs="Times New Roman"/>
                <w:b/>
              </w:rPr>
              <w:t xml:space="preserve"> 23-ОЗ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4793">
              <w:rPr>
                <w:rFonts w:ascii="Times New Roman" w:hAnsi="Times New Roman" w:cs="Times New Roman"/>
                <w:b/>
              </w:rPr>
              <w:t>"О развитии агломераций в Томской области"</w:t>
            </w: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12.04.2017</w:t>
            </w: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Законом установлены</w:t>
            </w:r>
            <w:r w:rsidRPr="001A4793">
              <w:rPr>
                <w:rFonts w:ascii="Times New Roman" w:hAnsi="Times New Roman" w:cs="Times New Roman"/>
                <w:b/>
              </w:rPr>
              <w:t xml:space="preserve"> основные понятия, цели, задачи, полномочия органов государственной власти Томской области в сфере развития агломераций в Томской области, порядок создания и функционировани</w:t>
            </w:r>
            <w:r>
              <w:rPr>
                <w:rFonts w:ascii="Times New Roman" w:hAnsi="Times New Roman" w:cs="Times New Roman"/>
                <w:b/>
              </w:rPr>
              <w:t>я агломераций в Томской области, формы деятельности</w:t>
            </w:r>
            <w:r w:rsidRPr="001A4793">
              <w:rPr>
                <w:rFonts w:ascii="Times New Roman" w:hAnsi="Times New Roman" w:cs="Times New Roman"/>
                <w:b/>
              </w:rPr>
              <w:t xml:space="preserve"> органов государственной власти Томской области по оказанию содействия развитию агломераций и финансированию агломерационных проектов (программ).</w:t>
            </w: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4793">
              <w:rPr>
                <w:rFonts w:ascii="Times New Roman" w:hAnsi="Times New Roman" w:cs="Times New Roman"/>
              </w:rPr>
              <w:t xml:space="preserve">Согласно </w:t>
            </w:r>
            <w:r>
              <w:rPr>
                <w:rFonts w:ascii="Times New Roman" w:hAnsi="Times New Roman" w:cs="Times New Roman"/>
              </w:rPr>
              <w:t>Закону агломерация - группа муниципальных образований Томской области, объединяемых в определенных ими границах исходя из их географического положения и социально-экономических интересов для развития хозяйственных, трудовых, транспортных, научно-образовательных, культурных, рекреационных и иных связей в целях повышения качества жизни населения, улучшения условий ведения хозяйственной деятельности, реализации крупных инфраструктурных проектов.</w:t>
            </w:r>
          </w:p>
          <w:p w:rsidR="0052698D" w:rsidRDefault="0052698D" w:rsidP="00521A6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4793">
              <w:rPr>
                <w:rFonts w:ascii="Times New Roman" w:hAnsi="Times New Roman" w:cs="Times New Roman"/>
              </w:rPr>
              <w:t xml:space="preserve">Целью создания агломераций является обеспечение устойчивого экономического роста, инвестиционной привлекательности и улучшения качества жизни населения Томской </w:t>
            </w:r>
            <w:proofErr w:type="gramStart"/>
            <w:r w:rsidRPr="001A4793">
              <w:rPr>
                <w:rFonts w:ascii="Times New Roman" w:hAnsi="Times New Roman" w:cs="Times New Roman"/>
              </w:rPr>
              <w:t>области</w:t>
            </w:r>
            <w:proofErr w:type="gramEnd"/>
            <w:r w:rsidRPr="001A4793">
              <w:rPr>
                <w:rFonts w:ascii="Times New Roman" w:hAnsi="Times New Roman" w:cs="Times New Roman"/>
              </w:rPr>
              <w:t xml:space="preserve"> за счет сбалансированного социально-экономического и пространственного развития территорий, входящих в агломерации.</w:t>
            </w:r>
            <w:r w:rsidR="00521A66">
              <w:rPr>
                <w:rFonts w:ascii="Times New Roman" w:hAnsi="Times New Roman" w:cs="Times New Roman"/>
              </w:rPr>
              <w:t xml:space="preserve"> </w:t>
            </w:r>
            <w:r w:rsidRPr="001A4793">
              <w:rPr>
                <w:rFonts w:ascii="Times New Roman" w:hAnsi="Times New Roman" w:cs="Times New Roman"/>
              </w:rPr>
              <w:t>Решение о создании агломерации вправе принимать органы местного самоуправления муниципальных образований Томской области в соответствии с федеральным законодательством и муниципальными правовыми актами.</w:t>
            </w:r>
          </w:p>
          <w:p w:rsidR="0052698D" w:rsidRPr="0052698D" w:rsidRDefault="0052698D" w:rsidP="00526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DB0" w:rsidRPr="00897B10" w:rsidTr="00FF6A34">
        <w:trPr>
          <w:trHeight w:val="109"/>
        </w:trPr>
        <w:tc>
          <w:tcPr>
            <w:tcW w:w="4197" w:type="dxa"/>
            <w:shd w:val="clear" w:color="auto" w:fill="auto"/>
          </w:tcPr>
          <w:p w:rsidR="00D53DB0" w:rsidRDefault="00D53DB0" w:rsidP="00D53DB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  <w:shd w:val="clear" w:color="auto" w:fill="auto"/>
          </w:tcPr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21A66" w:rsidRDefault="0052698D" w:rsidP="00521A6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Обращаем внимание!</w:t>
            </w:r>
          </w:p>
          <w:p w:rsidR="00D53DB0" w:rsidRPr="00D53DB0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4793">
              <w:rPr>
                <w:rFonts w:ascii="Times New Roman" w:hAnsi="Times New Roman" w:cs="Times New Roman"/>
              </w:rPr>
              <w:t xml:space="preserve">Финансирование реализации агломерационных проектов (программ) осуществляется в установленном действующим законодательством порядке, в том числе с использованием механизмов государственно-частного партнерства, </w:t>
            </w:r>
            <w:proofErr w:type="spellStart"/>
            <w:r w:rsidRPr="001A4793">
              <w:rPr>
                <w:rFonts w:ascii="Times New Roman" w:hAnsi="Times New Roman" w:cs="Times New Roman"/>
              </w:rPr>
              <w:t>муниципально-частного</w:t>
            </w:r>
            <w:proofErr w:type="spellEnd"/>
            <w:r w:rsidRPr="001A4793">
              <w:rPr>
                <w:rFonts w:ascii="Times New Roman" w:hAnsi="Times New Roman" w:cs="Times New Roman"/>
              </w:rPr>
              <w:t xml:space="preserve"> партнерства и в рамках реализации государственных программ Томской области.</w:t>
            </w:r>
          </w:p>
        </w:tc>
      </w:tr>
      <w:tr w:rsidR="001A4793" w:rsidRPr="00897B10" w:rsidTr="00FF6A34">
        <w:trPr>
          <w:trHeight w:val="109"/>
        </w:trPr>
        <w:tc>
          <w:tcPr>
            <w:tcW w:w="10330" w:type="dxa"/>
            <w:gridSpan w:val="2"/>
            <w:shd w:val="clear" w:color="auto" w:fill="auto"/>
          </w:tcPr>
          <w:p w:rsidR="009E5BA4" w:rsidRDefault="009E5BA4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F04E2">
              <w:rPr>
                <w:rFonts w:ascii="Times New Roman" w:hAnsi="Times New Roman" w:cs="Times New Roman"/>
                <w:b/>
              </w:rPr>
              <w:lastRenderedPageBreak/>
              <w:t>Закон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10.04.2017 №</w:t>
            </w:r>
            <w:r w:rsidRPr="003F04E2">
              <w:rPr>
                <w:rFonts w:ascii="Times New Roman" w:hAnsi="Times New Roman" w:cs="Times New Roman"/>
                <w:b/>
              </w:rPr>
              <w:t xml:space="preserve"> 29-ОЗ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04E2">
              <w:rPr>
                <w:rFonts w:ascii="Times New Roman" w:hAnsi="Times New Roman" w:cs="Times New Roman"/>
                <w:b/>
              </w:rPr>
              <w:t>"О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области"</w:t>
            </w: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23.04.2017</w:t>
            </w: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Законом устанавливаются правовые основы института сельского старосты как </w:t>
            </w:r>
            <w:r w:rsidRPr="00D53DB0">
              <w:rPr>
                <w:rFonts w:ascii="Times New Roman" w:hAnsi="Times New Roman" w:cs="Times New Roman"/>
                <w:b/>
              </w:rPr>
              <w:t>форм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D53DB0">
              <w:rPr>
                <w:rFonts w:ascii="Times New Roman" w:hAnsi="Times New Roman" w:cs="Times New Roman"/>
                <w:b/>
              </w:rPr>
              <w:t xml:space="preserve"> непосредственного осуществления населением местного самоуправлени</w:t>
            </w:r>
            <w:r>
              <w:rPr>
                <w:rFonts w:ascii="Times New Roman" w:hAnsi="Times New Roman" w:cs="Times New Roman"/>
                <w:b/>
              </w:rPr>
              <w:t>я и участия в его осуществлении.</w:t>
            </w: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</w:t>
            </w:r>
            <w:r w:rsidRPr="00D53DB0">
              <w:rPr>
                <w:rFonts w:ascii="Times New Roman" w:hAnsi="Times New Roman" w:cs="Times New Roman"/>
              </w:rPr>
              <w:t xml:space="preserve">, что </w:t>
            </w:r>
            <w:r>
              <w:rPr>
                <w:rFonts w:ascii="Times New Roman" w:hAnsi="Times New Roman" w:cs="Times New Roman"/>
              </w:rPr>
              <w:t>с</w:t>
            </w:r>
            <w:r w:rsidRPr="00D53DB0">
              <w:rPr>
                <w:rFonts w:ascii="Times New Roman" w:hAnsi="Times New Roman" w:cs="Times New Roman"/>
              </w:rPr>
              <w:t>тарост</w:t>
            </w:r>
            <w:r>
              <w:rPr>
                <w:rFonts w:ascii="Times New Roman" w:hAnsi="Times New Roman" w:cs="Times New Roman"/>
              </w:rPr>
              <w:t xml:space="preserve">а сельского населенного пункта </w:t>
            </w:r>
            <w:r w:rsidRPr="00D53DB0">
              <w:rPr>
                <w:rFonts w:ascii="Times New Roman" w:hAnsi="Times New Roman" w:cs="Times New Roman"/>
              </w:rPr>
              <w:t>представляет интересы населения соответствующего сельского населенного пункта, взаимодействуя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органами, организациями и гражданами.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3DB0">
              <w:rPr>
                <w:rFonts w:ascii="Times New Roman" w:hAnsi="Times New Roman" w:cs="Times New Roman"/>
              </w:rPr>
              <w:t>Староста осуществляет свою деятельность на территории сельского населенного пункта, не являющегося административным центром сельского поселения.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698D" w:rsidRPr="00D53DB0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этом с</w:t>
            </w:r>
            <w:r w:rsidRPr="00D53DB0">
              <w:rPr>
                <w:rFonts w:ascii="Times New Roman" w:hAnsi="Times New Roman" w:cs="Times New Roman"/>
              </w:rPr>
              <w:t>тароста не является лицом, замещающим муниципальную должность, должность муниципальной службы, государственную должность Томской области, должность государственной гражданской службы Томской области, и назначается главой сельского поселения с учетом мнения населения сельского населенного пункта либо назначается (избирается) в порядке, установленном представительным органом муниципального образования.</w:t>
            </w: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53DB0">
              <w:rPr>
                <w:rFonts w:ascii="Times New Roman" w:hAnsi="Times New Roman" w:cs="Times New Roman"/>
              </w:rPr>
              <w:t>Кроме того, определено, что введение института старосты, особенности правового статуса старосты, порядок назначения (избрания) старосты и учета мнения населения о кандидатуре старосты, организационное обеспечение деятельности старосты, порядок взаимодействия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 и организациями, гражданами устанавливаются представительным органом муниципального образования.</w:t>
            </w:r>
          </w:p>
          <w:p w:rsidR="001A4793" w:rsidRDefault="001A4793" w:rsidP="009E5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4793" w:rsidRPr="00897B10" w:rsidTr="00FF6A34">
        <w:trPr>
          <w:trHeight w:val="109"/>
        </w:trPr>
        <w:tc>
          <w:tcPr>
            <w:tcW w:w="4197" w:type="dxa"/>
            <w:shd w:val="clear" w:color="auto" w:fill="auto"/>
          </w:tcPr>
          <w:p w:rsidR="001A4793" w:rsidRPr="001A4793" w:rsidRDefault="001A4793" w:rsidP="001A479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  <w:shd w:val="clear" w:color="auto" w:fill="auto"/>
          </w:tcPr>
          <w:p w:rsidR="007B69C8" w:rsidRDefault="007B69C8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2698D" w:rsidRDefault="0052698D" w:rsidP="00521A6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Обращаем внимание!</w:t>
            </w:r>
          </w:p>
          <w:p w:rsidR="0052698D" w:rsidRDefault="0052698D" w:rsidP="005269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53DB0">
              <w:rPr>
                <w:rFonts w:ascii="Times New Roman" w:hAnsi="Times New Roman" w:cs="Times New Roman"/>
              </w:rPr>
              <w:t>Согласно статье 2 Закона органы местного самоуправления вправе самостоятельно решать вопросы материального стимулирования старосты, а также возмещения старосте расходов, связанных с осуществлением его деятельности, в соответствии с действующим законодательством.</w:t>
            </w:r>
          </w:p>
          <w:p w:rsidR="001A4793" w:rsidRPr="001A4793" w:rsidRDefault="001A4793" w:rsidP="00526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27D7" w:rsidRPr="00897B10" w:rsidTr="00FF6A34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5D27D7" w:rsidRDefault="005D517C" w:rsidP="005D517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МУНИЦИПАЛЬНАЯ СЛУЖБА</w:t>
            </w:r>
          </w:p>
        </w:tc>
        <w:tc>
          <w:tcPr>
            <w:tcW w:w="6133" w:type="dxa"/>
            <w:shd w:val="clear" w:color="auto" w:fill="auto"/>
          </w:tcPr>
          <w:p w:rsidR="005D27D7" w:rsidRDefault="005D27D7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2BA1" w:rsidRPr="00897B10" w:rsidTr="00FF6A34">
        <w:trPr>
          <w:trHeight w:val="109"/>
        </w:trPr>
        <w:tc>
          <w:tcPr>
            <w:tcW w:w="10330" w:type="dxa"/>
            <w:gridSpan w:val="2"/>
            <w:shd w:val="clear" w:color="auto" w:fill="auto"/>
          </w:tcPr>
          <w:p w:rsidR="005D517C" w:rsidRPr="005D517C" w:rsidRDefault="005D517C" w:rsidP="00110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D517C" w:rsidRDefault="005D517C" w:rsidP="005D517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5D517C">
              <w:rPr>
                <w:rFonts w:ascii="Times New Roman" w:hAnsi="Times New Roman" w:cs="Times New Roman"/>
                <w:b/>
              </w:rPr>
              <w:t>Закон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10.04.2017 №</w:t>
            </w:r>
            <w:r w:rsidRPr="005D517C">
              <w:rPr>
                <w:rFonts w:ascii="Times New Roman" w:hAnsi="Times New Roman" w:cs="Times New Roman"/>
                <w:b/>
              </w:rPr>
              <w:t xml:space="preserve"> 21-ОЗ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D517C">
              <w:rPr>
                <w:rFonts w:ascii="Times New Roman" w:hAnsi="Times New Roman" w:cs="Times New Roman"/>
                <w:b/>
              </w:rPr>
              <w:t>"О внесении изменений в отдельные законодательные акты Томской области"</w:t>
            </w:r>
          </w:p>
          <w:p w:rsidR="005D517C" w:rsidRDefault="005D517C" w:rsidP="005D517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23.04.2017</w:t>
            </w:r>
          </w:p>
          <w:p w:rsidR="008259B8" w:rsidRDefault="008259B8" w:rsidP="005D517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D517C" w:rsidRDefault="005D517C" w:rsidP="005D517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Закон Томской области «О муниципальной службе в Томской области»  дополнен</w:t>
            </w:r>
            <w:r w:rsidRPr="005D517C">
              <w:rPr>
                <w:rFonts w:ascii="Times New Roman" w:hAnsi="Times New Roman" w:cs="Times New Roman"/>
                <w:b/>
              </w:rPr>
              <w:t xml:space="preserve"> уточненными требованиями к стажу муниципальной службы или опыту работы по специальности, необходимому для замещения должностей муниципальной службы</w:t>
            </w:r>
            <w:r w:rsidR="00110840">
              <w:rPr>
                <w:rFonts w:ascii="Times New Roman" w:hAnsi="Times New Roman" w:cs="Times New Roman"/>
                <w:b/>
              </w:rPr>
              <w:t xml:space="preserve">. </w:t>
            </w:r>
            <w:r w:rsidRPr="00110840">
              <w:rPr>
                <w:rFonts w:ascii="Times New Roman" w:hAnsi="Times New Roman" w:cs="Times New Roman"/>
                <w:b/>
              </w:rPr>
              <w:t>При этом требования к продолжительности стажа, необходимого для замещения должностей муниципальной службы, остались прежними.</w:t>
            </w:r>
          </w:p>
          <w:p w:rsidR="00110840" w:rsidRDefault="00110840" w:rsidP="005D517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0840">
              <w:rPr>
                <w:rFonts w:ascii="Times New Roman" w:hAnsi="Times New Roman" w:cs="Times New Roman"/>
              </w:rPr>
              <w:t>Так, установлено, что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</w:t>
            </w:r>
            <w:r>
              <w:rPr>
                <w:rFonts w:ascii="Times New Roman" w:hAnsi="Times New Roman" w:cs="Times New Roman"/>
              </w:rPr>
              <w:t>ности</w:t>
            </w:r>
            <w:proofErr w:type="gramEnd"/>
            <w:r>
              <w:rPr>
                <w:rFonts w:ascii="Times New Roman" w:hAnsi="Times New Roman" w:cs="Times New Roman"/>
              </w:rPr>
              <w:t>, направлению подготовки.</w:t>
            </w:r>
          </w:p>
          <w:p w:rsidR="00110840" w:rsidRDefault="00110840" w:rsidP="007B69C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Если же </w:t>
            </w:r>
            <w:r w:rsidRPr="00110840">
              <w:rPr>
                <w:rFonts w:ascii="Times New Roman" w:hAnsi="Times New Roman" w:cs="Times New Roman"/>
              </w:rPr>
              <w:t>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</w:t>
            </w:r>
            <w:proofErr w:type="gramEnd"/>
            <w:r w:rsidRPr="00110840">
              <w:rPr>
                <w:rFonts w:ascii="Times New Roman" w:hAnsi="Times New Roman" w:cs="Times New Roman"/>
              </w:rPr>
              <w:t xml:space="preserve"> требованиям для замещения д</w:t>
            </w:r>
            <w:r>
              <w:rPr>
                <w:rFonts w:ascii="Times New Roman" w:hAnsi="Times New Roman" w:cs="Times New Roman"/>
              </w:rPr>
              <w:t>олжности муниципальной службы.</w:t>
            </w:r>
          </w:p>
          <w:p w:rsidR="004D1A5C" w:rsidRDefault="004D1A5C" w:rsidP="007B69C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D1A5C" w:rsidRPr="004D1A5C" w:rsidRDefault="004D1A5C" w:rsidP="007B69C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51F7" w:rsidRPr="00897B10" w:rsidTr="00FF6A34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A951F7" w:rsidRDefault="00982827" w:rsidP="00A951F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lastRenderedPageBreak/>
              <w:t>АДМИНИСТРАТИВНАЯ ОТВЕТСТВЕННОСТЬ</w:t>
            </w:r>
          </w:p>
        </w:tc>
        <w:tc>
          <w:tcPr>
            <w:tcW w:w="6133" w:type="dxa"/>
            <w:shd w:val="clear" w:color="auto" w:fill="auto"/>
          </w:tcPr>
          <w:p w:rsidR="00A951F7" w:rsidRDefault="00A951F7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2BA1" w:rsidRPr="00897B10" w:rsidTr="00FF6A34">
        <w:trPr>
          <w:trHeight w:val="109"/>
        </w:trPr>
        <w:tc>
          <w:tcPr>
            <w:tcW w:w="10330" w:type="dxa"/>
            <w:gridSpan w:val="2"/>
            <w:shd w:val="clear" w:color="auto" w:fill="auto"/>
          </w:tcPr>
          <w:p w:rsidR="00B80FBD" w:rsidRDefault="00B80FBD" w:rsidP="00B80F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80FBD" w:rsidRPr="00B80FBD" w:rsidRDefault="00B80FBD" w:rsidP="00B80F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80FBD">
              <w:rPr>
                <w:rFonts w:ascii="Times New Roman" w:hAnsi="Times New Roman" w:cs="Times New Roman"/>
                <w:b/>
                <w:color w:val="0D0D0D" w:themeColor="text1" w:themeTint="F2"/>
              </w:rPr>
              <w:t>Ф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едеральный закон от 17.04.2017 №</w:t>
            </w:r>
            <w:r w:rsidRPr="00B80FB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68-ФЗ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B80FBD">
              <w:rPr>
                <w:rFonts w:ascii="Times New Roman" w:hAnsi="Times New Roman" w:cs="Times New Roman"/>
                <w:b/>
                <w:color w:val="0D0D0D" w:themeColor="text1" w:themeTint="F2"/>
              </w:rPr>
              <w:t>"О внесении изменений в Кодекс Российской Федерации об административных правонарушениях"</w:t>
            </w:r>
          </w:p>
          <w:p w:rsidR="00B80FBD" w:rsidRPr="000104FC" w:rsidRDefault="00B80FBD" w:rsidP="00B80F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28</w:t>
            </w:r>
            <w:r w:rsidRPr="000104FC">
              <w:rPr>
                <w:rFonts w:ascii="Times New Roman" w:hAnsi="Times New Roman" w:cs="Times New Roman"/>
                <w:b/>
              </w:rPr>
              <w:t>.04.2017</w:t>
            </w:r>
          </w:p>
          <w:p w:rsidR="00B80FBD" w:rsidRPr="00B80FBD" w:rsidRDefault="00B80FBD" w:rsidP="00B80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812BA1" w:rsidRDefault="00B80FBD" w:rsidP="00B80F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80FBD">
              <w:rPr>
                <w:rFonts w:ascii="Times New Roman" w:hAnsi="Times New Roman" w:cs="Times New Roman"/>
                <w:b/>
                <w:color w:val="0D0D0D" w:themeColor="text1" w:themeTint="F2"/>
              </w:rPr>
              <w:t>Расширен перечень оснований для прекращения производства по делу об административном правонарушении в отношении юридических лиц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.</w:t>
            </w:r>
          </w:p>
          <w:p w:rsidR="00B80FBD" w:rsidRPr="00B80FBD" w:rsidRDefault="00B80FBD" w:rsidP="00B80F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B80FBD">
              <w:rPr>
                <w:rFonts w:ascii="Times New Roman" w:hAnsi="Times New Roman" w:cs="Times New Roman"/>
                <w:color w:val="0D0D0D" w:themeColor="text1" w:themeTint="F2"/>
              </w:rPr>
              <w:t>Согласно Федеральному закону, производство по делу об административном правонарушении не может быть начато, а начатое производство подлежит прекращению, в том числе, при внесении в ЕГРЮЛ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(банкротстве).</w:t>
            </w:r>
            <w:proofErr w:type="gramEnd"/>
          </w:p>
          <w:p w:rsidR="00B80FBD" w:rsidRDefault="00B80FBD" w:rsidP="00B80F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0FBD">
              <w:rPr>
                <w:rFonts w:ascii="Times New Roman" w:hAnsi="Times New Roman" w:cs="Times New Roman"/>
                <w:color w:val="0D0D0D" w:themeColor="text1" w:themeTint="F2"/>
              </w:rPr>
              <w:t xml:space="preserve">Кроме того, уточняется содержащийся в </w:t>
            </w:r>
            <w:proofErr w:type="spellStart"/>
            <w:r w:rsidRPr="00B80FBD">
              <w:rPr>
                <w:rFonts w:ascii="Times New Roman" w:hAnsi="Times New Roman" w:cs="Times New Roman"/>
                <w:color w:val="0D0D0D" w:themeColor="text1" w:themeTint="F2"/>
              </w:rPr>
              <w:t>КоАП</w:t>
            </w:r>
            <w:proofErr w:type="spellEnd"/>
            <w:r w:rsidRPr="00B80FBD">
              <w:rPr>
                <w:rFonts w:ascii="Times New Roman" w:hAnsi="Times New Roman" w:cs="Times New Roman"/>
                <w:color w:val="0D0D0D" w:themeColor="text1" w:themeTint="F2"/>
              </w:rPr>
              <w:t xml:space="preserve"> РФ перечень оснований прекращения исполнения постановления о назначении административного наказания. Он дополняется двумя пунктами: внесение в ЕГРЮЛ записи о ликвидации юридического лица, привлеченного к административной ответственности,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 и внесение в ЕГРЮЛ записи об исключении юридического лица, привлеченного к административной ответственности, из ЕГРЮЛ.</w:t>
            </w:r>
          </w:p>
          <w:p w:rsidR="00B80FBD" w:rsidRPr="00812BA1" w:rsidRDefault="00B80FBD" w:rsidP="00B80F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3126E5" w:rsidRPr="00897B10" w:rsidTr="00FF6A34">
        <w:trPr>
          <w:trHeight w:val="709"/>
        </w:trPr>
        <w:tc>
          <w:tcPr>
            <w:tcW w:w="4197" w:type="dxa"/>
            <w:shd w:val="clear" w:color="auto" w:fill="D9D9D9" w:themeFill="background1" w:themeFillShade="D9"/>
          </w:tcPr>
          <w:p w:rsidR="003126E5" w:rsidRDefault="0000272D" w:rsidP="008259B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ЖИЛИЩЕ</w:t>
            </w:r>
          </w:p>
        </w:tc>
        <w:tc>
          <w:tcPr>
            <w:tcW w:w="6133" w:type="dxa"/>
            <w:shd w:val="clear" w:color="auto" w:fill="auto"/>
          </w:tcPr>
          <w:p w:rsidR="003126E5" w:rsidRDefault="003126E5" w:rsidP="00312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17C" w:rsidRPr="00897B10" w:rsidTr="00FF6A34">
        <w:trPr>
          <w:trHeight w:val="426"/>
        </w:trPr>
        <w:tc>
          <w:tcPr>
            <w:tcW w:w="10330" w:type="dxa"/>
            <w:gridSpan w:val="2"/>
            <w:shd w:val="clear" w:color="auto" w:fill="auto"/>
          </w:tcPr>
          <w:p w:rsidR="005D517C" w:rsidRDefault="005D517C" w:rsidP="005D517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D517C" w:rsidRDefault="005D517C" w:rsidP="005D517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5D517C">
              <w:rPr>
                <w:rFonts w:ascii="Times New Roman" w:hAnsi="Times New Roman" w:cs="Times New Roman"/>
                <w:b/>
              </w:rPr>
              <w:t>Закон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10.04.2017 №</w:t>
            </w:r>
            <w:r w:rsidRPr="005D517C">
              <w:rPr>
                <w:rFonts w:ascii="Times New Roman" w:hAnsi="Times New Roman" w:cs="Times New Roman"/>
                <w:b/>
              </w:rPr>
              <w:t xml:space="preserve"> 27-ОЗ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D517C">
              <w:rPr>
                <w:rFonts w:ascii="Times New Roman" w:hAnsi="Times New Roman" w:cs="Times New Roman"/>
                <w:b/>
              </w:rPr>
              <w:t>"О внесении изменений в статью 11 Закона Томской области "О жилищной политике в Томской области"</w:t>
            </w:r>
          </w:p>
          <w:p w:rsidR="005D517C" w:rsidRDefault="005D517C" w:rsidP="005D517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23.04.2017</w:t>
            </w:r>
          </w:p>
          <w:p w:rsidR="005D517C" w:rsidRPr="005D517C" w:rsidRDefault="005D517C" w:rsidP="005D517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D517C" w:rsidRPr="005D517C" w:rsidRDefault="005D517C" w:rsidP="005D517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517C">
              <w:rPr>
                <w:rFonts w:ascii="Times New Roman" w:hAnsi="Times New Roman" w:cs="Times New Roman"/>
              </w:rPr>
              <w:t xml:space="preserve">В результате внесенных изменений исполнительные органы государственной власти Томской области в жилищной сфере наделены полномочиями по утверждению нормативов потребления коммунальных ресурсов в целях содержания общего имущества в многоквартирном доме и определению перечня и содержания документов, предоставляемых </w:t>
            </w:r>
            <w:proofErr w:type="spellStart"/>
            <w:r w:rsidRPr="005D517C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5D517C">
              <w:rPr>
                <w:rFonts w:ascii="Times New Roman" w:hAnsi="Times New Roman" w:cs="Times New Roman"/>
              </w:rPr>
              <w:t xml:space="preserve"> организациями, управляющими организациями, товариществами собственников жилья, жилищными, жилищно-строительными или иными специализированными потребительскими кооперативами либо их объединениями для установления нормативов потребления коммунальных услуг или</w:t>
            </w:r>
            <w:proofErr w:type="gramEnd"/>
            <w:r w:rsidRPr="005D517C">
              <w:rPr>
                <w:rFonts w:ascii="Times New Roman" w:hAnsi="Times New Roman" w:cs="Times New Roman"/>
              </w:rPr>
              <w:t xml:space="preserve"> нормативов потребления коммунальных ресурсов в целях содержания общего имущества в многоквартирном доме.</w:t>
            </w:r>
          </w:p>
          <w:p w:rsidR="005D517C" w:rsidRDefault="005D517C" w:rsidP="005D517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6FF6" w:rsidRPr="00897B10" w:rsidTr="00FF6A34">
        <w:trPr>
          <w:trHeight w:val="426"/>
        </w:trPr>
        <w:tc>
          <w:tcPr>
            <w:tcW w:w="10330" w:type="dxa"/>
            <w:gridSpan w:val="2"/>
            <w:shd w:val="clear" w:color="auto" w:fill="auto"/>
          </w:tcPr>
          <w:p w:rsidR="00CF6FF6" w:rsidRDefault="00CF6FF6" w:rsidP="00CF6FF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CF6FF6" w:rsidRPr="00CF6FF6" w:rsidRDefault="00CF6FF6" w:rsidP="00CF6FF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CF6FF6">
              <w:rPr>
                <w:rFonts w:ascii="Times New Roman" w:hAnsi="Times New Roman" w:cs="Times New Roman"/>
                <w:b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24.03.2017 №</w:t>
            </w:r>
            <w:r w:rsidRPr="00CF6FF6">
              <w:rPr>
                <w:rFonts w:ascii="Times New Roman" w:hAnsi="Times New Roman" w:cs="Times New Roman"/>
                <w:b/>
              </w:rPr>
              <w:t xml:space="preserve"> 106а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6FF6">
              <w:rPr>
                <w:rFonts w:ascii="Times New Roman" w:hAnsi="Times New Roman" w:cs="Times New Roman"/>
                <w:b/>
              </w:rPr>
              <w:t>"О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26.04.2011 №</w:t>
            </w:r>
            <w:r w:rsidRPr="00CF6FF6">
              <w:rPr>
                <w:rFonts w:ascii="Times New Roman" w:hAnsi="Times New Roman" w:cs="Times New Roman"/>
                <w:b/>
              </w:rPr>
              <w:t xml:space="preserve"> 118а"</w:t>
            </w:r>
          </w:p>
          <w:p w:rsidR="00CF6FF6" w:rsidRPr="00CF6FF6" w:rsidRDefault="00CF6FF6" w:rsidP="00CF6FF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29.03.2017 (</w:t>
            </w:r>
            <w:r w:rsidRPr="00CF6FF6">
              <w:rPr>
                <w:rFonts w:ascii="Times New Roman" w:hAnsi="Times New Roman" w:cs="Times New Roman"/>
                <w:b/>
              </w:rPr>
              <w:t>распространяется на правоот</w:t>
            </w:r>
            <w:r>
              <w:rPr>
                <w:rFonts w:ascii="Times New Roman" w:hAnsi="Times New Roman" w:cs="Times New Roman"/>
                <w:b/>
              </w:rPr>
              <w:t>ношения, возникшие с 8 января 2017 года).</w:t>
            </w:r>
          </w:p>
          <w:p w:rsidR="00CF6FF6" w:rsidRPr="00CF6FF6" w:rsidRDefault="00CF6FF6" w:rsidP="00CF6FF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CF6FF6" w:rsidRPr="00CF6FF6" w:rsidRDefault="00CF6FF6" w:rsidP="00CF6FF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CF6FF6">
              <w:rPr>
                <w:rFonts w:ascii="Times New Roman" w:hAnsi="Times New Roman" w:cs="Times New Roman"/>
                <w:b/>
              </w:rPr>
              <w:t>В новой редакции изложен Порядок проведения конкурсного отбора муниципальных районов и городских округов Томской области для участия в подпрограмме "Обеспечение жильем молодых семей" федеральной целевой программы "Жилище" на 2015 - 2020 годы".</w:t>
            </w:r>
          </w:p>
          <w:p w:rsidR="00CF6FF6" w:rsidRDefault="00CF6FF6" w:rsidP="00CF6FF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CF6FF6">
              <w:rPr>
                <w:rFonts w:ascii="Times New Roman" w:hAnsi="Times New Roman" w:cs="Times New Roman"/>
              </w:rPr>
              <w:t xml:space="preserve"> том числе </w:t>
            </w:r>
            <w:r>
              <w:rPr>
                <w:rFonts w:ascii="Times New Roman" w:hAnsi="Times New Roman" w:cs="Times New Roman"/>
              </w:rPr>
              <w:t>в новой редакции изложено наименование программы:</w:t>
            </w:r>
            <w:r w:rsidRPr="00CF6FF6">
              <w:rPr>
                <w:rFonts w:ascii="Times New Roman" w:hAnsi="Times New Roman" w:cs="Times New Roman"/>
              </w:rPr>
              <w:t xml:space="preserve"> Порядок проведения конкурсного отбора муниципальных районов и городских округов Томской области для участия в подпрограмме "Обеспечение жильем молодых семей" федеральной целевой программы "Жилище" на 2015 - 2020 годы и в подпрограмме "Обеспечение жильем молодых семей в Томской области" государственной программы "Обеспечение доступности жилья и улучшение качества жилищных условий</w:t>
            </w:r>
            <w:r>
              <w:rPr>
                <w:rFonts w:ascii="Times New Roman" w:hAnsi="Times New Roman" w:cs="Times New Roman"/>
              </w:rPr>
              <w:t xml:space="preserve"> населения Томской области".</w:t>
            </w:r>
          </w:p>
          <w:p w:rsidR="00CF6FF6" w:rsidRDefault="00CF6FF6" w:rsidP="00CF6FF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у</w:t>
            </w:r>
            <w:r w:rsidRPr="00CF6FF6">
              <w:rPr>
                <w:rFonts w:ascii="Times New Roman" w:hAnsi="Times New Roman" w:cs="Times New Roman"/>
              </w:rPr>
              <w:t xml:space="preserve">твержден список документов, предоставляемых муниципальными районами и городскими округами Томской области организатору для участия в отборе в срок до 1 апреля года, предшествующего году участия Томской области в федеральной программе. </w:t>
            </w:r>
          </w:p>
          <w:p w:rsidR="00CF6FF6" w:rsidRDefault="00CF6FF6" w:rsidP="00CF6FF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F6FF6">
              <w:rPr>
                <w:rFonts w:ascii="Times New Roman" w:hAnsi="Times New Roman" w:cs="Times New Roman"/>
              </w:rPr>
              <w:t>Определены условия отбора муниципальных районов и городских округов Томской области. В приложениях приведены формы используемой документации.</w:t>
            </w:r>
          </w:p>
          <w:p w:rsidR="00CF6FF6" w:rsidRDefault="00CF6FF6" w:rsidP="00CF6FF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2698D" w:rsidRDefault="0052698D" w:rsidP="00CF6FF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26E5" w:rsidRPr="00897B10" w:rsidTr="00FF6A34">
        <w:trPr>
          <w:trHeight w:val="426"/>
        </w:trPr>
        <w:tc>
          <w:tcPr>
            <w:tcW w:w="10330" w:type="dxa"/>
            <w:gridSpan w:val="2"/>
            <w:shd w:val="clear" w:color="auto" w:fill="auto"/>
          </w:tcPr>
          <w:p w:rsidR="008259B8" w:rsidRDefault="008259B8" w:rsidP="008259B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00272D" w:rsidRDefault="0000272D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Приказ Минстроя России № 1037/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, Минтруда России №</w:t>
            </w:r>
            <w:r w:rsidRPr="0000272D">
              <w:rPr>
                <w:rFonts w:ascii="Times New Roman" w:hAnsi="Times New Roman" w:cs="Times New Roman"/>
                <w:b/>
              </w:rPr>
              <w:t xml:space="preserve"> 857 от 30.12.2016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272D">
              <w:rPr>
                <w:rFonts w:ascii="Times New Roman" w:hAnsi="Times New Roman" w:cs="Times New Roman"/>
                <w:b/>
              </w:rPr>
              <w:t>"Об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</w:t>
            </w:r>
            <w:r>
              <w:rPr>
                <w:rFonts w:ascii="Times New Roman" w:hAnsi="Times New Roman" w:cs="Times New Roman"/>
                <w:b/>
              </w:rPr>
              <w:t xml:space="preserve">едерации от 14 декабря 2005 г. </w:t>
            </w:r>
            <w:r w:rsidRPr="000027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Pr="0000272D">
              <w:rPr>
                <w:rFonts w:ascii="Times New Roman" w:hAnsi="Times New Roman" w:cs="Times New Roman"/>
                <w:b/>
              </w:rPr>
              <w:t>761"</w:t>
            </w:r>
          </w:p>
          <w:p w:rsidR="0000272D" w:rsidRPr="0000272D" w:rsidRDefault="0000272D" w:rsidP="00002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0272D" w:rsidRPr="0000272D" w:rsidRDefault="0000272D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00272D">
              <w:rPr>
                <w:rFonts w:ascii="Times New Roman" w:hAnsi="Times New Roman" w:cs="Times New Roman"/>
                <w:b/>
              </w:rPr>
              <w:t>Минстроем России обновлены методические рекомендации по применению правил предоставления субсидий на оплату жилого помещения и коммунальных услуг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272D" w:rsidRPr="0000272D" w:rsidRDefault="0000272D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272D">
              <w:rPr>
                <w:rFonts w:ascii="Times New Roman" w:hAnsi="Times New Roman" w:cs="Times New Roman"/>
              </w:rPr>
              <w:t>Рекомендации разработаны для оказания методической помощи</w:t>
            </w:r>
            <w:r>
              <w:rPr>
                <w:rFonts w:ascii="Times New Roman" w:hAnsi="Times New Roman" w:cs="Times New Roman"/>
              </w:rPr>
              <w:t xml:space="preserve"> в том числе</w:t>
            </w:r>
            <w:r w:rsidRPr="0000272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1) </w:t>
            </w:r>
            <w:r w:rsidRPr="0000272D">
              <w:rPr>
                <w:rFonts w:ascii="Times New Roman" w:hAnsi="Times New Roman" w:cs="Times New Roman"/>
              </w:rPr>
              <w:t>региональным органам власти, уполномоченным устанавливать размеры региональных стандартов, финансировать расходы на предоставление субсидий на оплату жилого помещения и коммунальных услуг;</w:t>
            </w:r>
            <w:r>
              <w:rPr>
                <w:rFonts w:ascii="Times New Roman" w:hAnsi="Times New Roman" w:cs="Times New Roman"/>
              </w:rPr>
              <w:t xml:space="preserve"> 2)</w:t>
            </w:r>
            <w:r w:rsidRPr="0000272D">
              <w:rPr>
                <w:rFonts w:ascii="Times New Roman" w:hAnsi="Times New Roman" w:cs="Times New Roman"/>
              </w:rPr>
              <w:t xml:space="preserve"> органам местного самоуправления, имеющим право устанавливать размеры местных стандартов и обязанным финансировать возникающие в связи с этим дополнительные расходы, связанные с предоставлением субсидий, за счет средств местного бюджета;</w:t>
            </w:r>
            <w:proofErr w:type="gramEnd"/>
            <w:r>
              <w:rPr>
                <w:rFonts w:ascii="Times New Roman" w:hAnsi="Times New Roman" w:cs="Times New Roman"/>
              </w:rPr>
              <w:t xml:space="preserve"> 3) </w:t>
            </w:r>
            <w:r w:rsidRPr="0000272D">
              <w:rPr>
                <w:rFonts w:ascii="Times New Roman" w:hAnsi="Times New Roman" w:cs="Times New Roman"/>
              </w:rPr>
              <w:t>органам местного самоуправления, органам государственной власти Москвы, Санкт-Петербурга и Севастополя, а в отдельных случаях - федеральным органам исполнительной власти, в которых законом предусмотрена военная служба, уполномоченным устанавливать порядок перечисления гражданам субсидии;</w:t>
            </w:r>
            <w:r>
              <w:rPr>
                <w:rFonts w:ascii="Times New Roman" w:hAnsi="Times New Roman" w:cs="Times New Roman"/>
              </w:rPr>
              <w:t xml:space="preserve"> 4) </w:t>
            </w:r>
            <w:r w:rsidRPr="0000272D">
              <w:rPr>
                <w:rFonts w:ascii="Times New Roman" w:hAnsi="Times New Roman" w:cs="Times New Roman"/>
              </w:rPr>
              <w:t>уполномоченным органам, предоставляющим гражданам субсидии и обеспечивающим их перечисление (выплату, вручение);</w:t>
            </w:r>
            <w:r>
              <w:rPr>
                <w:rFonts w:ascii="Times New Roman" w:hAnsi="Times New Roman" w:cs="Times New Roman"/>
              </w:rPr>
              <w:t xml:space="preserve"> 5) </w:t>
            </w:r>
            <w:r w:rsidRPr="0000272D">
              <w:rPr>
                <w:rFonts w:ascii="Times New Roman" w:hAnsi="Times New Roman" w:cs="Times New Roman"/>
              </w:rPr>
              <w:t>органам местного самоуправления, органам государственной власти Москвы, Санкт-Петербурга и Севастополя, федеральным органам исполнительной власти, в которых законом предусмотрена военная служба,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</w:t>
            </w:r>
            <w:r w:rsidRPr="0000272D">
              <w:rPr>
                <w:rFonts w:ascii="Times New Roman" w:hAnsi="Times New Roman" w:cs="Times New Roman"/>
                <w:b/>
              </w:rPr>
              <w:t>.</w:t>
            </w:r>
          </w:p>
          <w:p w:rsidR="005E519D" w:rsidRDefault="0000272D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00272D">
              <w:rPr>
                <w:rFonts w:ascii="Times New Roman" w:hAnsi="Times New Roman" w:cs="Times New Roman"/>
                <w:bCs/>
              </w:rPr>
              <w:t xml:space="preserve">Признан не подлежащим применению Приказ </w:t>
            </w:r>
            <w:proofErr w:type="spellStart"/>
            <w:r w:rsidRPr="0000272D">
              <w:rPr>
                <w:rFonts w:ascii="Times New Roman" w:hAnsi="Times New Roman" w:cs="Times New Roman"/>
                <w:bCs/>
              </w:rPr>
              <w:t>Минрегиона</w:t>
            </w:r>
            <w:proofErr w:type="spellEnd"/>
            <w:r w:rsidRPr="0000272D">
              <w:rPr>
                <w:rFonts w:ascii="Times New Roman" w:hAnsi="Times New Roman" w:cs="Times New Roman"/>
                <w:bCs/>
              </w:rPr>
              <w:t xml:space="preserve"> России и </w:t>
            </w:r>
            <w:proofErr w:type="spellStart"/>
            <w:r w:rsidRPr="0000272D">
              <w:rPr>
                <w:rFonts w:ascii="Times New Roman" w:hAnsi="Times New Roman" w:cs="Times New Roman"/>
                <w:bCs/>
              </w:rPr>
              <w:t>Минздравсо</w:t>
            </w:r>
            <w:r>
              <w:rPr>
                <w:rFonts w:ascii="Times New Roman" w:hAnsi="Times New Roman" w:cs="Times New Roman"/>
                <w:bCs/>
              </w:rPr>
              <w:t>цразвития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России от 26.05.2006 №</w:t>
            </w:r>
            <w:r w:rsidRPr="0000272D">
              <w:rPr>
                <w:rFonts w:ascii="Times New Roman" w:hAnsi="Times New Roman" w:cs="Times New Roman"/>
                <w:bCs/>
              </w:rPr>
              <w:t xml:space="preserve"> 58/403, которым были утверждены ранее действовавшие методические рекомендации по применению указанных Правил.</w:t>
            </w:r>
          </w:p>
          <w:p w:rsidR="0000272D" w:rsidRPr="001C21B2" w:rsidRDefault="0000272D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93CB2" w:rsidRPr="00897B10" w:rsidTr="00FF6A34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F93CB2" w:rsidRPr="00F93CB2" w:rsidRDefault="00F93CB2" w:rsidP="00F93C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lastRenderedPageBreak/>
              <w:t>КОНТРАКТНАЯ СИСТЕМА</w:t>
            </w:r>
          </w:p>
        </w:tc>
        <w:tc>
          <w:tcPr>
            <w:tcW w:w="6133" w:type="dxa"/>
            <w:shd w:val="clear" w:color="auto" w:fill="auto"/>
          </w:tcPr>
          <w:p w:rsidR="00F93CB2" w:rsidRPr="004E3F20" w:rsidRDefault="00F93CB2" w:rsidP="004E3F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3CB2" w:rsidRPr="00897B10" w:rsidTr="00FF6A34">
        <w:trPr>
          <w:trHeight w:val="109"/>
        </w:trPr>
        <w:tc>
          <w:tcPr>
            <w:tcW w:w="10330" w:type="dxa"/>
            <w:gridSpan w:val="2"/>
            <w:shd w:val="clear" w:color="auto" w:fill="auto"/>
          </w:tcPr>
          <w:p w:rsidR="00F463E5" w:rsidRDefault="00F463E5" w:rsidP="00F463E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463E5" w:rsidRDefault="00F463E5" w:rsidP="00F463E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463E5">
              <w:rPr>
                <w:rFonts w:ascii="Times New Roman" w:hAnsi="Times New Roman" w:cs="Times New Roman"/>
                <w:b/>
              </w:rPr>
              <w:t>Постановление Правительства РФ от 13.04.2017 № 443 "О внесении изменений в постановление Правительства Российской Федерации от 28 ноября 2013 г. № 1084"</w:t>
            </w:r>
          </w:p>
          <w:p w:rsidR="00F463E5" w:rsidRDefault="00F463E5" w:rsidP="00F463E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действия документа </w:t>
            </w:r>
            <w:r w:rsidRPr="00F463E5">
              <w:rPr>
                <w:rFonts w:ascii="Times New Roman" w:hAnsi="Times New Roman" w:cs="Times New Roman"/>
                <w:b/>
              </w:rPr>
              <w:t>25.04.2017 (за исключением отдельных положений)</w:t>
            </w:r>
          </w:p>
          <w:p w:rsidR="00F463E5" w:rsidRPr="00F463E5" w:rsidRDefault="00F463E5" w:rsidP="00F463E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93CB2" w:rsidRDefault="00F463E5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 ноября 2017 года вступает в силу </w:t>
            </w:r>
            <w:r w:rsidRPr="00F463E5">
              <w:rPr>
                <w:rFonts w:ascii="Times New Roman" w:hAnsi="Times New Roman" w:cs="Times New Roman"/>
                <w:b/>
              </w:rPr>
              <w:t>требование о внесении заказчиками в реестр заключенных контрактов сведений обо всех соисполнителях и субподрядчиках, являющихся субъектами малого и среднего предпринимательства или социально ориентированными НКО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F081B" w:rsidRDefault="00F463E5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463E5">
              <w:rPr>
                <w:rFonts w:ascii="Times New Roman" w:hAnsi="Times New Roman" w:cs="Times New Roman"/>
              </w:rPr>
              <w:t xml:space="preserve">Информация должна включаться обо всех соисполнителях, субподрядчиках, относящихся к субъектам МСП или социально ориентированным НКО, заключивших договоры с основным поставщиком (исполнителем) по </w:t>
            </w:r>
            <w:proofErr w:type="spellStart"/>
            <w:r w:rsidRPr="00F463E5">
              <w:rPr>
                <w:rFonts w:ascii="Times New Roman" w:hAnsi="Times New Roman" w:cs="Times New Roman"/>
              </w:rPr>
              <w:t>госконтракту</w:t>
            </w:r>
            <w:proofErr w:type="spellEnd"/>
            <w:r w:rsidRPr="00F463E5">
              <w:rPr>
                <w:rFonts w:ascii="Times New Roman" w:hAnsi="Times New Roman" w:cs="Times New Roman"/>
              </w:rPr>
              <w:t xml:space="preserve">. </w:t>
            </w:r>
            <w:r w:rsidR="004F081B">
              <w:rPr>
                <w:rFonts w:ascii="Times New Roman" w:hAnsi="Times New Roman" w:cs="Times New Roman"/>
              </w:rPr>
              <w:t xml:space="preserve">В частности, в реестр заказчиком будет вноситься </w:t>
            </w:r>
            <w:r w:rsidR="004F081B" w:rsidRPr="000523B0">
              <w:rPr>
                <w:rFonts w:ascii="Times New Roman" w:hAnsi="Times New Roman" w:cs="Times New Roman"/>
              </w:rPr>
              <w:t>информация о</w:t>
            </w:r>
            <w:r w:rsidR="004F081B">
              <w:rPr>
                <w:rFonts w:ascii="Times New Roman" w:hAnsi="Times New Roman" w:cs="Times New Roman"/>
              </w:rPr>
              <w:t xml:space="preserve"> фирменном наименовании</w:t>
            </w:r>
            <w:r w:rsidR="004F081B" w:rsidRPr="004F081B">
              <w:rPr>
                <w:rFonts w:ascii="Times New Roman" w:hAnsi="Times New Roman" w:cs="Times New Roman"/>
              </w:rPr>
              <w:t xml:space="preserve"> (при наличии), а также место нахождения соисполнителя (субподрядчика), идентификационный номер налогоплательщика, дата заключения и номер контракта (при наличии), предмет и цена договора с соисполнителем (субподрядчиком)</w:t>
            </w:r>
            <w:r w:rsidR="004F081B">
              <w:rPr>
                <w:rFonts w:ascii="Times New Roman" w:hAnsi="Times New Roman" w:cs="Times New Roman"/>
              </w:rPr>
              <w:t xml:space="preserve">. </w:t>
            </w:r>
            <w:r w:rsidR="004F081B" w:rsidRPr="000523B0">
              <w:rPr>
                <w:rFonts w:ascii="Times New Roman" w:hAnsi="Times New Roman" w:cs="Times New Roman"/>
              </w:rPr>
              <w:t>Направить эти сведения для включения в реестр контрактов заказчик должен будет в течение трех рабочих дней со дня их предоставления контрагентом в соответствии с условиями контракта.</w:t>
            </w:r>
          </w:p>
          <w:p w:rsidR="00F463E5" w:rsidRPr="00F463E5" w:rsidRDefault="00F463E5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463E5">
              <w:rPr>
                <w:rFonts w:ascii="Times New Roman" w:hAnsi="Times New Roman" w:cs="Times New Roman"/>
              </w:rPr>
              <w:t>Это требование распространяется на случаи, когда условиями контракта были предусмотрены:</w:t>
            </w:r>
          </w:p>
          <w:p w:rsidR="00F463E5" w:rsidRPr="00F463E5" w:rsidRDefault="000F4F23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63E5" w:rsidRPr="00F463E5">
              <w:rPr>
                <w:rFonts w:ascii="Times New Roman" w:hAnsi="Times New Roman" w:cs="Times New Roman"/>
              </w:rPr>
              <w:t>объем привлечения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:rsidR="00F463E5" w:rsidRPr="00F463E5" w:rsidRDefault="000F4F23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63E5" w:rsidRPr="00F463E5">
              <w:rPr>
                <w:rFonts w:ascii="Times New Roman" w:hAnsi="Times New Roman" w:cs="Times New Roman"/>
              </w:rPr>
              <w:t>ответственность поставщиков (подрядчиков, исполнителей) за неисполнение условия о привлечении субъектов малого предпринимательства, социально ориентированных некоммерческих организаций;</w:t>
            </w:r>
          </w:p>
          <w:p w:rsidR="000523B0" w:rsidRDefault="000F4F23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63E5" w:rsidRPr="00F463E5">
              <w:rPr>
                <w:rFonts w:ascii="Times New Roman" w:hAnsi="Times New Roman" w:cs="Times New Roman"/>
              </w:rPr>
              <w:t>доведение до заказчика сведений о договорах, заключенных с привлекаемыми некоммерческими организациями.</w:t>
            </w:r>
          </w:p>
          <w:p w:rsidR="00F463E5" w:rsidRPr="000523B0" w:rsidRDefault="00F463E5" w:rsidP="000523B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CB2" w:rsidRPr="00897B10" w:rsidTr="00FF6A34">
        <w:trPr>
          <w:trHeight w:val="109"/>
        </w:trPr>
        <w:tc>
          <w:tcPr>
            <w:tcW w:w="4197" w:type="dxa"/>
            <w:shd w:val="clear" w:color="auto" w:fill="auto"/>
          </w:tcPr>
          <w:p w:rsidR="00F93CB2" w:rsidRDefault="00F93CB2" w:rsidP="004E3F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  <w:shd w:val="clear" w:color="auto" w:fill="auto"/>
          </w:tcPr>
          <w:p w:rsidR="00F93CB2" w:rsidRDefault="00F93CB2" w:rsidP="004E3F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93CB2" w:rsidRPr="00521A66" w:rsidRDefault="00F93CB2" w:rsidP="00521A6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D2BB9">
              <w:rPr>
                <w:rFonts w:ascii="Times New Roman" w:hAnsi="Times New Roman" w:cs="Times New Roman"/>
                <w:b/>
                <w:color w:val="0D0D0D" w:themeColor="text1" w:themeTint="F2"/>
              </w:rPr>
              <w:t>Обращаем внимание!</w:t>
            </w:r>
          </w:p>
          <w:p w:rsidR="004F081B" w:rsidRDefault="007B69C8" w:rsidP="007B69C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Согласно ч. 2 ст.</w:t>
            </w:r>
            <w:r w:rsidR="004F081B">
              <w:rPr>
                <w:rFonts w:ascii="Times New Roman" w:hAnsi="Times New Roman" w:cs="Times New Roman"/>
                <w:color w:val="0D0D0D" w:themeColor="text1" w:themeTint="F2"/>
              </w:rPr>
              <w:t xml:space="preserve"> 7.31 </w:t>
            </w:r>
            <w:proofErr w:type="spellStart"/>
            <w:r w:rsidR="004F081B">
              <w:rPr>
                <w:rFonts w:ascii="Times New Roman" w:hAnsi="Times New Roman" w:cs="Times New Roman"/>
                <w:color w:val="0D0D0D" w:themeColor="text1" w:themeTint="F2"/>
              </w:rPr>
              <w:t>КоАП</w:t>
            </w:r>
            <w:proofErr w:type="spellEnd"/>
            <w:r w:rsidR="004F081B">
              <w:rPr>
                <w:rFonts w:ascii="Times New Roman" w:hAnsi="Times New Roman" w:cs="Times New Roman"/>
                <w:color w:val="0D0D0D" w:themeColor="text1" w:themeTint="F2"/>
              </w:rPr>
              <w:t xml:space="preserve"> РФ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7B69C8">
              <w:rPr>
                <w:rFonts w:ascii="Times New Roman" w:hAnsi="Times New Roman" w:cs="Times New Roman"/>
                <w:color w:val="0D0D0D" w:themeColor="text1" w:themeTint="F2"/>
              </w:rPr>
              <w:t>енаправление</w:t>
            </w:r>
            <w:proofErr w:type="spellEnd"/>
            <w:r w:rsidRPr="007B69C8">
              <w:rPr>
                <w:rFonts w:ascii="Times New Roman" w:hAnsi="Times New Roman" w:cs="Times New Roman"/>
                <w:color w:val="0D0D0D" w:themeColor="text1" w:themeTint="F2"/>
              </w:rPr>
      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ти субъекта РФ</w:t>
            </w:r>
            <w:r w:rsidRPr="007B69C8">
              <w:rPr>
                <w:rFonts w:ascii="Times New Roman" w:hAnsi="Times New Roman" w:cs="Times New Roman"/>
                <w:color w:val="0D0D0D" w:themeColor="text1" w:themeTint="F2"/>
              </w:rPr>
              <w:t xml:space="preserve">, орган местного </w:t>
            </w:r>
            <w:r w:rsidRPr="007B69C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</w:t>
            </w:r>
            <w:proofErr w:type="gramEnd"/>
            <w:r w:rsidRPr="007B69C8">
              <w:rPr>
                <w:rFonts w:ascii="Times New Roman" w:hAnsi="Times New Roman" w:cs="Times New Roman"/>
                <w:color w:val="0D0D0D" w:themeColor="text1" w:themeTint="F2"/>
              </w:rPr>
              <w:t xml:space="preserve"> (</w:t>
            </w:r>
            <w:proofErr w:type="gramStart"/>
            <w:r w:rsidRPr="007B69C8">
              <w:rPr>
                <w:rFonts w:ascii="Times New Roman" w:hAnsi="Times New Roman" w:cs="Times New Roman"/>
                <w:color w:val="0D0D0D" w:themeColor="text1" w:themeTint="F2"/>
              </w:rPr>
              <w:t>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дательством РФ</w:t>
            </w:r>
            <w:r w:rsidRPr="007B69C8">
              <w:rPr>
                <w:rFonts w:ascii="Times New Roman" w:hAnsi="Times New Roman" w:cs="Times New Roman"/>
                <w:color w:val="0D0D0D" w:themeColor="text1" w:themeTint="F2"/>
              </w:rPr>
              <w:t xml:space="preserve"> о контрактной системе в сфере закупок, или представление, направление недостоверной информации (сведений) и (или) документов, содерж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ащих недостоверную информацию, </w:t>
            </w:r>
            <w:r w:rsidRPr="007B69C8">
              <w:rPr>
                <w:rFonts w:ascii="Times New Roman" w:hAnsi="Times New Roman" w:cs="Times New Roman"/>
                <w:color w:val="0D0D0D" w:themeColor="text1" w:themeTint="F2"/>
              </w:rPr>
              <w:t>влечет наложение административного штрафа на должностных лиц в размере двадцати тысяч рублей.</w:t>
            </w:r>
            <w:proofErr w:type="gramEnd"/>
          </w:p>
          <w:p w:rsidR="007B69C8" w:rsidRPr="00F93CB2" w:rsidRDefault="007B69C8" w:rsidP="007B69C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F081B" w:rsidRPr="00897B10" w:rsidTr="00FF6A34">
        <w:trPr>
          <w:trHeight w:val="109"/>
        </w:trPr>
        <w:tc>
          <w:tcPr>
            <w:tcW w:w="10330" w:type="dxa"/>
            <w:gridSpan w:val="2"/>
            <w:shd w:val="clear" w:color="auto" w:fill="auto"/>
          </w:tcPr>
          <w:p w:rsidR="004F081B" w:rsidRPr="004F081B" w:rsidRDefault="004F081B" w:rsidP="0009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4F081B" w:rsidRPr="004F081B" w:rsidRDefault="004F081B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F081B">
              <w:rPr>
                <w:rFonts w:ascii="Times New Roman" w:hAnsi="Times New Roman" w:cs="Times New Roman"/>
                <w:b/>
              </w:rPr>
              <w:t>Прика</w:t>
            </w:r>
            <w:r>
              <w:rPr>
                <w:rFonts w:ascii="Times New Roman" w:hAnsi="Times New Roman" w:cs="Times New Roman"/>
                <w:b/>
              </w:rPr>
              <w:t>з Минфина России от 31.01.2017 №</w:t>
            </w:r>
            <w:r w:rsidRPr="004F081B">
              <w:rPr>
                <w:rFonts w:ascii="Times New Roman" w:hAnsi="Times New Roman" w:cs="Times New Roman"/>
                <w:b/>
              </w:rPr>
              <w:t xml:space="preserve"> 12н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F081B">
              <w:rPr>
                <w:rFonts w:ascii="Times New Roman" w:hAnsi="Times New Roman" w:cs="Times New Roman"/>
                <w:b/>
              </w:rPr>
              <w:t>"О внесении изменений в приказ Министерства финансов Российской Федерации от 24 ноября 201</w:t>
            </w:r>
            <w:r>
              <w:rPr>
                <w:rFonts w:ascii="Times New Roman" w:hAnsi="Times New Roman" w:cs="Times New Roman"/>
                <w:b/>
              </w:rPr>
              <w:t>4 г. №</w:t>
            </w:r>
            <w:r w:rsidRPr="004F081B">
              <w:rPr>
                <w:rFonts w:ascii="Times New Roman" w:hAnsi="Times New Roman" w:cs="Times New Roman"/>
                <w:b/>
              </w:rPr>
              <w:t xml:space="preserve"> 136н"</w:t>
            </w:r>
          </w:p>
          <w:p w:rsidR="004F081B" w:rsidRDefault="004F081B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25.04.2017</w:t>
            </w:r>
          </w:p>
          <w:p w:rsidR="004F081B" w:rsidRPr="004F081B" w:rsidRDefault="004F081B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4F081B" w:rsidRPr="004F081B" w:rsidRDefault="004F081B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F081B">
              <w:rPr>
                <w:rFonts w:ascii="Times New Roman" w:hAnsi="Times New Roman" w:cs="Times New Roman"/>
                <w:b/>
              </w:rPr>
              <w:t>Скорректирован порядок формирования заказчиком информации, включаемой в реестр контрактов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F081B" w:rsidRPr="004F081B" w:rsidRDefault="0009641A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  <w:r w:rsidR="004F081B" w:rsidRPr="004F081B">
              <w:rPr>
                <w:rFonts w:ascii="Times New Roman" w:hAnsi="Times New Roman" w:cs="Times New Roman"/>
              </w:rPr>
              <w:t xml:space="preserve"> порядка </w:t>
            </w:r>
            <w:r>
              <w:rPr>
                <w:rFonts w:ascii="Times New Roman" w:hAnsi="Times New Roman" w:cs="Times New Roman"/>
              </w:rPr>
              <w:t>связана</w:t>
            </w:r>
            <w:r w:rsidR="004F081B" w:rsidRPr="004F081B">
              <w:rPr>
                <w:rFonts w:ascii="Times New Roman" w:hAnsi="Times New Roman" w:cs="Times New Roman"/>
              </w:rPr>
              <w:t xml:space="preserve"> с изменениями, внесенными Постановлением Правительств</w:t>
            </w:r>
            <w:r>
              <w:rPr>
                <w:rFonts w:ascii="Times New Roman" w:hAnsi="Times New Roman" w:cs="Times New Roman"/>
              </w:rPr>
              <w:t>а РФ от 01.12.2016 №</w:t>
            </w:r>
            <w:r w:rsidR="004F081B" w:rsidRPr="004F081B">
              <w:rPr>
                <w:rFonts w:ascii="Times New Roman" w:hAnsi="Times New Roman" w:cs="Times New Roman"/>
              </w:rPr>
              <w:t xml:space="preserve"> 1285 в "Порядок ведения реестра контрактов, заключенных заказчиками, и реестра контрактов, содержащего сведения, составляющие государственную тайну", предусматривающими дополнение перечня сведений, включаемых в реестр контрактов, заключенных заказчиками, информация о которых подлежит размещению в единой информационной системе в сфере закупок.</w:t>
            </w:r>
          </w:p>
          <w:p w:rsidR="004F081B" w:rsidRPr="004F081B" w:rsidRDefault="004F081B" w:rsidP="004F08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F081B">
              <w:rPr>
                <w:rFonts w:ascii="Times New Roman" w:hAnsi="Times New Roman" w:cs="Times New Roman"/>
              </w:rPr>
              <w:t>Так, в новой редакции изложены положения, касающиеся формирования информации об источнике финансирования закупки, о способе определения поставщика (подрядчика, исполнителя), о цене контракта, о гарантии качества товара, работы, услуги по контракту, об исполнении контракта, а также установлены требования к формированию информации, касающейся закупки лекарственных средств.</w:t>
            </w:r>
          </w:p>
          <w:p w:rsidR="004F081B" w:rsidRDefault="004F081B" w:rsidP="004E3F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128D" w:rsidRPr="00897B10" w:rsidTr="00FF6A34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76128D" w:rsidRDefault="004E3F20" w:rsidP="00AD6CC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КОНЦЕССИОННЫЕ СОГЛАШЕНИЯ</w:t>
            </w:r>
          </w:p>
        </w:tc>
        <w:tc>
          <w:tcPr>
            <w:tcW w:w="6133" w:type="dxa"/>
            <w:shd w:val="clear" w:color="auto" w:fill="auto"/>
          </w:tcPr>
          <w:p w:rsidR="0076128D" w:rsidRDefault="0076128D" w:rsidP="004E03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00272D" w:rsidRPr="00897B10" w:rsidTr="00FF6A34">
        <w:trPr>
          <w:trHeight w:val="109"/>
        </w:trPr>
        <w:tc>
          <w:tcPr>
            <w:tcW w:w="10330" w:type="dxa"/>
            <w:gridSpan w:val="2"/>
            <w:shd w:val="clear" w:color="auto" w:fill="auto"/>
          </w:tcPr>
          <w:p w:rsidR="0000272D" w:rsidRPr="0000272D" w:rsidRDefault="0000272D" w:rsidP="0082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00272D" w:rsidRPr="0000272D" w:rsidRDefault="0000272D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0272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Правительства РФ от 15.04.2017 №</w:t>
            </w:r>
            <w:r w:rsidRPr="0000272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449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00272D">
              <w:rPr>
                <w:rFonts w:ascii="Times New Roman" w:hAnsi="Times New Roman" w:cs="Times New Roman"/>
                <w:b/>
                <w:color w:val="0D0D0D" w:themeColor="text1" w:themeTint="F2"/>
              </w:rPr>
              <w:t>"О внесении изменений в некоторые акты Правительства Российской Федерации"</w:t>
            </w:r>
          </w:p>
          <w:p w:rsidR="0000272D" w:rsidRDefault="0000272D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0272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действия документа - 19.04.2017 (</w:t>
            </w:r>
            <w:r w:rsidRPr="0000272D">
              <w:rPr>
                <w:rFonts w:ascii="Times New Roman" w:hAnsi="Times New Roman" w:cs="Times New Roman"/>
                <w:b/>
                <w:color w:val="0D0D0D" w:themeColor="text1" w:themeTint="F2"/>
              </w:rPr>
              <w:t>распространяется на правоотношения, возникшие из концессионных соглашений, заключенных после 1 января 2017 г.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)</w:t>
            </w:r>
          </w:p>
          <w:p w:rsidR="0000272D" w:rsidRPr="0000272D" w:rsidRDefault="0000272D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00272D" w:rsidRPr="0000272D" w:rsidRDefault="0000272D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0272D">
              <w:rPr>
                <w:rFonts w:ascii="Times New Roman" w:hAnsi="Times New Roman" w:cs="Times New Roman"/>
                <w:b/>
                <w:color w:val="0D0D0D" w:themeColor="text1" w:themeTint="F2"/>
              </w:rPr>
              <w:t>Уточнен порядок учета в тарифах на коммунальные услуги некоторых расходов концессионера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.</w:t>
            </w:r>
          </w:p>
          <w:p w:rsidR="0000272D" w:rsidRPr="0000272D" w:rsidRDefault="0000272D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0272D">
              <w:rPr>
                <w:rFonts w:ascii="Times New Roman" w:hAnsi="Times New Roman" w:cs="Times New Roman"/>
                <w:color w:val="0D0D0D" w:themeColor="text1" w:themeTint="F2"/>
              </w:rPr>
              <w:t>Фед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еральным законом от 03.07.2016 №</w:t>
            </w:r>
            <w:r w:rsidRPr="0000272D">
              <w:rPr>
                <w:rFonts w:ascii="Times New Roman" w:hAnsi="Times New Roman" w:cs="Times New Roman"/>
                <w:color w:val="0D0D0D" w:themeColor="text1" w:themeTint="F2"/>
              </w:rPr>
              <w:t xml:space="preserve"> 275-ФЗ "О внесении изменений в Федеральный закон "О концессионных соглашениях" установлено, что отдельные расходы концессионера подлежат учету в тарифах в порядке и размере, установленном Правительством РФ.</w:t>
            </w:r>
          </w:p>
          <w:p w:rsidR="0000272D" w:rsidRDefault="0000272D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0272D">
              <w:rPr>
                <w:rFonts w:ascii="Times New Roman" w:hAnsi="Times New Roman" w:cs="Times New Roman"/>
                <w:color w:val="0D0D0D" w:themeColor="text1" w:themeTint="F2"/>
              </w:rPr>
              <w:t xml:space="preserve">Подписанным Постановлением устанавливаются особенности учета арендной </w:t>
            </w:r>
            <w:proofErr w:type="gramStart"/>
            <w:r w:rsidRPr="0000272D">
              <w:rPr>
                <w:rFonts w:ascii="Times New Roman" w:hAnsi="Times New Roman" w:cs="Times New Roman"/>
                <w:color w:val="0D0D0D" w:themeColor="text1" w:themeTint="F2"/>
              </w:rPr>
              <w:t>платы</w:t>
            </w:r>
            <w:proofErr w:type="gramEnd"/>
            <w:r w:rsidRPr="0000272D">
              <w:rPr>
                <w:rFonts w:ascii="Times New Roman" w:hAnsi="Times New Roman" w:cs="Times New Roman"/>
                <w:color w:val="0D0D0D" w:themeColor="text1" w:themeTint="F2"/>
              </w:rPr>
              <w:t xml:space="preserve"> по договору аренды переданного </w:t>
            </w:r>
            <w:proofErr w:type="spellStart"/>
            <w:r w:rsidRPr="0000272D">
              <w:rPr>
                <w:rFonts w:ascii="Times New Roman" w:hAnsi="Times New Roman" w:cs="Times New Roman"/>
                <w:color w:val="0D0D0D" w:themeColor="text1" w:themeTint="F2"/>
              </w:rPr>
              <w:t>концедентом</w:t>
            </w:r>
            <w:proofErr w:type="spellEnd"/>
            <w:r w:rsidRPr="0000272D">
              <w:rPr>
                <w:rFonts w:ascii="Times New Roman" w:hAnsi="Times New Roman" w:cs="Times New Roman"/>
                <w:color w:val="0D0D0D" w:themeColor="text1" w:themeTint="F2"/>
              </w:rPr>
              <w:t xml:space="preserve"> по концессионному соглашению концессионеру недвижимого имущества в составе "прочих расходов" при регулировании тарифов с использованием метода экономически обоснованных расходов, а также особенности учета некоторых расходов концессионера при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00272D">
              <w:rPr>
                <w:rFonts w:ascii="Times New Roman" w:hAnsi="Times New Roman" w:cs="Times New Roman"/>
                <w:color w:val="0D0D0D" w:themeColor="text1" w:themeTint="F2"/>
              </w:rPr>
              <w:t>регулировании тарифов с использованием метода обеспечения доходности инвестированного капитала.</w:t>
            </w:r>
          </w:p>
          <w:p w:rsidR="004F081B" w:rsidRPr="0000272D" w:rsidRDefault="004F081B" w:rsidP="000027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4D28" w:rsidRPr="00897B10" w:rsidTr="00FF6A34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064D28" w:rsidRPr="0000272D" w:rsidRDefault="00064D28" w:rsidP="00064D2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ЛЕСНОЕ ЗАКОНОДАТЕЛЬСТВО</w:t>
            </w:r>
          </w:p>
        </w:tc>
        <w:tc>
          <w:tcPr>
            <w:tcW w:w="6133" w:type="dxa"/>
            <w:shd w:val="clear" w:color="auto" w:fill="auto"/>
          </w:tcPr>
          <w:p w:rsidR="00064D28" w:rsidRPr="0000272D" w:rsidRDefault="00064D28" w:rsidP="0082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064D28" w:rsidRPr="00897B10" w:rsidTr="00FF6A34">
        <w:trPr>
          <w:trHeight w:val="109"/>
        </w:trPr>
        <w:tc>
          <w:tcPr>
            <w:tcW w:w="10330" w:type="dxa"/>
            <w:gridSpan w:val="2"/>
            <w:shd w:val="clear" w:color="auto" w:fill="auto"/>
          </w:tcPr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064D28" w:rsidRPr="000104FC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0104FC">
              <w:rPr>
                <w:rFonts w:ascii="Times New Roman" w:hAnsi="Times New Roman" w:cs="Times New Roman"/>
                <w:b/>
              </w:rPr>
              <w:t>Приказ Минприроды России от 27.02.2017 № 72 "Об утверждении состава лесохозяйственных регламентов, порядка их разработки, сроков их действия и порядка внесения в них изменений"</w:t>
            </w:r>
          </w:p>
          <w:p w:rsidR="00064D28" w:rsidRPr="000104FC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0104FC">
              <w:rPr>
                <w:rFonts w:ascii="Times New Roman" w:hAnsi="Times New Roman" w:cs="Times New Roman"/>
                <w:b/>
              </w:rPr>
              <w:t>Начало действия документа 14.04.2017</w:t>
            </w:r>
          </w:p>
          <w:p w:rsidR="00064D28" w:rsidRPr="000104FC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064D28" w:rsidRPr="000104FC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0104FC">
              <w:rPr>
                <w:rFonts w:ascii="Times New Roman" w:hAnsi="Times New Roman" w:cs="Times New Roman"/>
                <w:b/>
              </w:rPr>
              <w:t>Минприроды России утвержден новый состав лесохозяйственных регламентов и порядок их разработки.</w:t>
            </w:r>
          </w:p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104FC">
              <w:rPr>
                <w:rFonts w:ascii="Times New Roman" w:hAnsi="Times New Roman" w:cs="Times New Roman"/>
              </w:rPr>
              <w:t>есохозяйственный регламент является основой использования, охраны, защиты, воспроизводства лесов, расположенных в границах лесничеств, лесопарков, и составляется на срок до десяти лет.</w:t>
            </w:r>
          </w:p>
          <w:p w:rsidR="00064D28" w:rsidRPr="000104FC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Установлено, что р</w:t>
            </w:r>
            <w:r w:rsidRPr="000104FC">
              <w:rPr>
                <w:rFonts w:ascii="Times New Roman" w:hAnsi="Times New Roman" w:cs="Times New Roman"/>
              </w:rPr>
              <w:t xml:space="preserve">азработка лесохозяйственных регламентов обеспечивается органами </w:t>
            </w:r>
            <w:r w:rsidRPr="000104FC">
              <w:rPr>
                <w:rFonts w:ascii="Times New Roman" w:hAnsi="Times New Roman" w:cs="Times New Roman"/>
              </w:rPr>
              <w:lastRenderedPageBreak/>
              <w:t>государственной власти и органами местного самоуправления в пределах их полномочий, определенных в соответствии со статьями 81 - 84 Лесно</w:t>
            </w:r>
            <w:r>
              <w:rPr>
                <w:rFonts w:ascii="Times New Roman" w:hAnsi="Times New Roman" w:cs="Times New Roman"/>
              </w:rPr>
              <w:t>го кодекса Российской Федерации.</w:t>
            </w:r>
            <w:r>
              <w:t xml:space="preserve"> </w:t>
            </w:r>
            <w:r w:rsidRPr="000104FC">
              <w:rPr>
                <w:rFonts w:ascii="Times New Roman" w:hAnsi="Times New Roman" w:cs="Times New Roman"/>
              </w:rPr>
              <w:t>Основой для разработки лесохозяйственного регламента являются сведения, содержащиеся в государственном лесном реестре, материалы лесоустройства лесничества (лесопарка), материалы специальных изысканий и исследований, документы территориального планирования.</w:t>
            </w:r>
          </w:p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Определено, что в</w:t>
            </w:r>
            <w:r w:rsidRPr="000104FC">
              <w:rPr>
                <w:rFonts w:ascii="Times New Roman" w:hAnsi="Times New Roman" w:cs="Times New Roman"/>
              </w:rPr>
              <w:t xml:space="preserve"> лесохозяйственном регламенте в отношении лесов, расположенных в границах лесничес</w:t>
            </w:r>
            <w:r>
              <w:rPr>
                <w:rFonts w:ascii="Times New Roman" w:hAnsi="Times New Roman" w:cs="Times New Roman"/>
              </w:rPr>
              <w:t xml:space="preserve">тв, лесопарков, устанавливаются: </w:t>
            </w:r>
            <w:r w:rsidRPr="000104FC">
              <w:rPr>
                <w:rFonts w:ascii="Times New Roman" w:hAnsi="Times New Roman" w:cs="Times New Roman"/>
              </w:rPr>
              <w:t>виды разрешенного использования лесов;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4FC">
              <w:rPr>
                <w:rFonts w:ascii="Times New Roman" w:hAnsi="Times New Roman" w:cs="Times New Roman"/>
              </w:rPr>
              <w:t>возрасты рубок, расчетная лесосека, сроки использования лесов и другие параметры их разрешенного использования;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4FC">
              <w:rPr>
                <w:rFonts w:ascii="Times New Roman" w:hAnsi="Times New Roman" w:cs="Times New Roman"/>
              </w:rPr>
              <w:t>ограничение использования лесов;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4FC">
              <w:rPr>
                <w:rFonts w:ascii="Times New Roman" w:hAnsi="Times New Roman" w:cs="Times New Roman"/>
              </w:rPr>
              <w:t>требования к охране, защите, воспроизводству лесов.</w:t>
            </w:r>
          </w:p>
          <w:p w:rsidR="00064D28" w:rsidRPr="0000272D" w:rsidRDefault="00064D28" w:rsidP="0082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064D28" w:rsidRPr="00897B10" w:rsidTr="00FF6A34">
        <w:trPr>
          <w:trHeight w:val="109"/>
        </w:trPr>
        <w:tc>
          <w:tcPr>
            <w:tcW w:w="4197" w:type="dxa"/>
            <w:shd w:val="clear" w:color="auto" w:fill="D9D9D9" w:themeFill="background1" w:themeFillShade="D9"/>
          </w:tcPr>
          <w:p w:rsidR="00064D28" w:rsidRDefault="00064D28" w:rsidP="00064D2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133" w:type="dxa"/>
            <w:shd w:val="clear" w:color="auto" w:fill="auto"/>
          </w:tcPr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4D28" w:rsidRPr="00897B10" w:rsidTr="00FF6A34">
        <w:trPr>
          <w:trHeight w:val="109"/>
        </w:trPr>
        <w:tc>
          <w:tcPr>
            <w:tcW w:w="10330" w:type="dxa"/>
            <w:gridSpan w:val="2"/>
            <w:shd w:val="clear" w:color="auto" w:fill="auto"/>
          </w:tcPr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F6FF6">
              <w:rPr>
                <w:rFonts w:ascii="Times New Roman" w:hAnsi="Times New Roman" w:cs="Times New Roman"/>
                <w:b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23.03.2017 №</w:t>
            </w:r>
            <w:r w:rsidRPr="00CF6FF6">
              <w:rPr>
                <w:rFonts w:ascii="Times New Roman" w:hAnsi="Times New Roman" w:cs="Times New Roman"/>
                <w:b/>
              </w:rPr>
              <w:t xml:space="preserve"> 94а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6FF6">
              <w:rPr>
                <w:rFonts w:ascii="Times New Roman" w:hAnsi="Times New Roman" w:cs="Times New Roman"/>
                <w:b/>
              </w:rPr>
              <w:t>"Об утверждении Порядка предоставления из областного бюджета субсидий бюджетам муниципальных образований Томской области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образования"</w:t>
            </w:r>
            <w:proofErr w:type="gramEnd"/>
          </w:p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04.04.2017</w:t>
            </w:r>
          </w:p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Постановлением у</w:t>
            </w:r>
            <w:r w:rsidRPr="003F04E2">
              <w:rPr>
                <w:rFonts w:ascii="Times New Roman" w:hAnsi="Times New Roman" w:cs="Times New Roman"/>
                <w:b/>
              </w:rPr>
              <w:t>становлены условия предоставления субсидий, критерии о</w:t>
            </w:r>
            <w:r>
              <w:rPr>
                <w:rFonts w:ascii="Times New Roman" w:hAnsi="Times New Roman" w:cs="Times New Roman"/>
                <w:b/>
              </w:rPr>
              <w:t>тбора муниципальных образований</w:t>
            </w:r>
            <w:r w:rsidRPr="003F04E2">
              <w:rPr>
                <w:rFonts w:ascii="Times New Roman" w:hAnsi="Times New Roman" w:cs="Times New Roman"/>
                <w:b/>
              </w:rPr>
              <w:t xml:space="preserve"> для предоставления субсидии и положения, подлежащие включению в соглашение об их предоставлении.</w:t>
            </w:r>
          </w:p>
          <w:p w:rsidR="00064D28" w:rsidRPr="003F04E2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F04E2">
              <w:rPr>
                <w:rFonts w:ascii="Times New Roman" w:hAnsi="Times New Roman" w:cs="Times New Roman"/>
              </w:rPr>
              <w:t>Критериями отбора муниципальных образований для предоставления субсидии являются:</w:t>
            </w:r>
          </w:p>
          <w:p w:rsidR="00064D28" w:rsidRPr="003F04E2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04E2">
              <w:rPr>
                <w:rFonts w:ascii="Times New Roman" w:hAnsi="Times New Roman" w:cs="Times New Roman"/>
              </w:rPr>
              <w:t>заявка на получение субсидии по форме, разработанной Департаментом общего обр</w:t>
            </w:r>
            <w:r>
              <w:rPr>
                <w:rFonts w:ascii="Times New Roman" w:hAnsi="Times New Roman" w:cs="Times New Roman"/>
              </w:rPr>
              <w:t xml:space="preserve">азования Томской области. </w:t>
            </w:r>
            <w:proofErr w:type="gramStart"/>
            <w:r w:rsidR="00521A66">
              <w:rPr>
                <w:rFonts w:ascii="Times New Roman" w:hAnsi="Times New Roman" w:cs="Times New Roman"/>
              </w:rPr>
              <w:t xml:space="preserve">В </w:t>
            </w:r>
            <w:r w:rsidRPr="003F04E2">
              <w:rPr>
                <w:rFonts w:ascii="Times New Roman" w:hAnsi="Times New Roman" w:cs="Times New Roman"/>
              </w:rPr>
              <w:t>Заявку включаются объекты общеобразовательных организаций, осуществляющих образовательную деятельность по адаптированным основным общеобра</w:t>
            </w:r>
            <w:r w:rsidR="00521A66">
              <w:rPr>
                <w:rFonts w:ascii="Times New Roman" w:hAnsi="Times New Roman" w:cs="Times New Roman"/>
              </w:rPr>
              <w:t>зовательным программам, входящим в ф</w:t>
            </w:r>
            <w:r w:rsidRPr="003F04E2">
              <w:rPr>
                <w:rFonts w:ascii="Times New Roman" w:hAnsi="Times New Roman" w:cs="Times New Roman"/>
              </w:rPr>
              <w:t>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включенных в реализацию мероприятия "Создание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</w:t>
            </w:r>
            <w:proofErr w:type="gramEnd"/>
            <w:r w:rsidRPr="003F04E2">
              <w:rPr>
                <w:rFonts w:ascii="Times New Roman" w:hAnsi="Times New Roman" w:cs="Times New Roman"/>
              </w:rPr>
              <w:t xml:space="preserve"> по адаптированным основным общеобразовательным программам), в том числе создание архитектурной доступности и оснащение оборудованием" государственно</w:t>
            </w:r>
            <w:r>
              <w:rPr>
                <w:rFonts w:ascii="Times New Roman" w:hAnsi="Times New Roman" w:cs="Times New Roman"/>
              </w:rPr>
              <w:t>й программы РФ</w:t>
            </w:r>
            <w:r w:rsidRPr="003F04E2">
              <w:rPr>
                <w:rFonts w:ascii="Times New Roman" w:hAnsi="Times New Roman" w:cs="Times New Roman"/>
              </w:rPr>
              <w:t xml:space="preserve"> "Доступная среда" на 2011 - 2020 годы;</w:t>
            </w:r>
          </w:p>
          <w:p w:rsidR="00064D28" w:rsidRPr="003F04E2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04E2">
              <w:rPr>
                <w:rFonts w:ascii="Times New Roman" w:hAnsi="Times New Roman" w:cs="Times New Roman"/>
              </w:rPr>
              <w:t>в муниципальном образовании Томской области утверждена программа, предусматривающая осуществление на территории муниципального образования мероприятий, указанных в пункте 1 настоящего Порядка;</w:t>
            </w:r>
          </w:p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04E2">
              <w:rPr>
                <w:rFonts w:ascii="Times New Roman" w:hAnsi="Times New Roman" w:cs="Times New Roman"/>
              </w:rPr>
              <w:t>объем средств муниципального образования на реализацию мероприятий,</w:t>
            </w:r>
            <w:r>
              <w:rPr>
                <w:rFonts w:ascii="Times New Roman" w:hAnsi="Times New Roman" w:cs="Times New Roman"/>
              </w:rPr>
              <w:t xml:space="preserve">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  <w:r w:rsidRPr="003F04E2">
              <w:rPr>
                <w:rFonts w:ascii="Times New Roman" w:hAnsi="Times New Roman" w:cs="Times New Roman"/>
              </w:rPr>
              <w:t>, составляет не менее одного процента от потребности в бюджетных ассигнованиях без учета средств субсидий федерального бюджета.</w:t>
            </w:r>
          </w:p>
          <w:p w:rsidR="00064D28" w:rsidRPr="003F04E2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F04E2">
              <w:rPr>
                <w:rFonts w:ascii="Times New Roman" w:hAnsi="Times New Roman" w:cs="Times New Roman"/>
              </w:rPr>
              <w:t>Условиями предоставления субсидии являются:</w:t>
            </w:r>
          </w:p>
          <w:p w:rsidR="00064D28" w:rsidRPr="003F04E2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04E2">
              <w:rPr>
                <w:rFonts w:ascii="Times New Roman" w:hAnsi="Times New Roman" w:cs="Times New Roman"/>
              </w:rPr>
              <w:t>подтверждение наличия утвержденной программы муниципального образования Томской области, предусматривающей осуществление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Томской области</w:t>
            </w:r>
            <w:r w:rsidRPr="003F04E2">
              <w:rPr>
                <w:rFonts w:ascii="Times New Roman" w:hAnsi="Times New Roman" w:cs="Times New Roman"/>
              </w:rPr>
              <w:t xml:space="preserve">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образования;</w:t>
            </w:r>
          </w:p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04E2">
              <w:rPr>
                <w:rFonts w:ascii="Times New Roman" w:hAnsi="Times New Roman" w:cs="Times New Roman"/>
              </w:rPr>
              <w:t>выписка из бюджета муниципального образования Томской области о наличии финансового обеспечения в бюджете муниципального образования расходного обязательства муниципального образования, на исполнение которого предоставляется субсидия за счет средств областного бюджета.</w:t>
            </w:r>
          </w:p>
          <w:p w:rsidR="00064D28" w:rsidRDefault="00064D28" w:rsidP="00247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4D28" w:rsidRPr="00897B10" w:rsidTr="00FF6A34">
        <w:trPr>
          <w:trHeight w:val="109"/>
        </w:trPr>
        <w:tc>
          <w:tcPr>
            <w:tcW w:w="4197" w:type="dxa"/>
            <w:shd w:val="clear" w:color="auto" w:fill="auto"/>
          </w:tcPr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  <w:shd w:val="clear" w:color="auto" w:fill="auto"/>
          </w:tcPr>
          <w:p w:rsidR="00064D28" w:rsidRDefault="00064D28" w:rsidP="00064D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064D28" w:rsidRDefault="00064D28" w:rsidP="0094009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Обращаем внимание!</w:t>
            </w:r>
          </w:p>
          <w:p w:rsidR="00064D28" w:rsidRDefault="00064D28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F04E2">
              <w:rPr>
                <w:rFonts w:ascii="Times New Roman" w:hAnsi="Times New Roman" w:cs="Times New Roman"/>
              </w:rPr>
              <w:t xml:space="preserve">Предоставление субсидии бюджету муниципального образования Томской области осуществляется на основании соглашения о предоставлении субсидии между главным распорядителем средств областного бюджета и </w:t>
            </w:r>
            <w:r w:rsidRPr="003F04E2">
              <w:rPr>
                <w:rFonts w:ascii="Times New Roman" w:hAnsi="Times New Roman" w:cs="Times New Roman"/>
              </w:rPr>
              <w:lastRenderedPageBreak/>
              <w:t>уполномоченным органом местного самоуправления муниципального образования Томской области</w:t>
            </w:r>
            <w:r w:rsidR="00247257">
              <w:rPr>
                <w:rFonts w:ascii="Times New Roman" w:hAnsi="Times New Roman" w:cs="Times New Roman"/>
              </w:rPr>
              <w:t>.</w:t>
            </w:r>
          </w:p>
          <w:p w:rsidR="007B69C8" w:rsidRPr="00F97F3C" w:rsidRDefault="007B69C8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827" w:rsidRPr="00897B10" w:rsidTr="00FF6A34">
        <w:trPr>
          <w:trHeight w:val="418"/>
        </w:trPr>
        <w:tc>
          <w:tcPr>
            <w:tcW w:w="4197" w:type="dxa"/>
            <w:shd w:val="clear" w:color="auto" w:fill="D9D9D9" w:themeFill="background1" w:themeFillShade="D9"/>
          </w:tcPr>
          <w:p w:rsidR="00982827" w:rsidRDefault="00982827" w:rsidP="00D710F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lastRenderedPageBreak/>
              <w:t>П</w:t>
            </w:r>
            <w:r w:rsidR="000A18E3">
              <w:rPr>
                <w:rFonts w:ascii="Times New Roman" w:hAnsi="Times New Roman" w:cs="Times New Roman"/>
                <w:b/>
                <w:color w:val="943634" w:themeColor="accent2" w:themeShade="BF"/>
              </w:rPr>
              <w:t>РОТИВОДЕЙСТВИЕ КОРРУПЦИИ</w:t>
            </w:r>
          </w:p>
        </w:tc>
        <w:tc>
          <w:tcPr>
            <w:tcW w:w="6133" w:type="dxa"/>
            <w:shd w:val="clear" w:color="auto" w:fill="auto"/>
          </w:tcPr>
          <w:p w:rsidR="00982827" w:rsidRPr="00120FBF" w:rsidRDefault="00982827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2827" w:rsidRPr="00897B10" w:rsidTr="00FF6A34">
        <w:trPr>
          <w:trHeight w:val="418"/>
        </w:trPr>
        <w:tc>
          <w:tcPr>
            <w:tcW w:w="10330" w:type="dxa"/>
            <w:gridSpan w:val="2"/>
            <w:shd w:val="clear" w:color="auto" w:fill="auto"/>
          </w:tcPr>
          <w:p w:rsidR="00982827" w:rsidRDefault="00982827" w:rsidP="0098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A18E3" w:rsidRDefault="000A18E3" w:rsidP="000A18E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0A18E3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едеральный закон от 03.04.2017 №</w:t>
            </w:r>
            <w:r w:rsidRPr="000A18E3">
              <w:rPr>
                <w:rFonts w:ascii="Times New Roman" w:hAnsi="Times New Roman" w:cs="Times New Roman"/>
                <w:b/>
              </w:rPr>
              <w:t xml:space="preserve"> 64-ФЗ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18E3">
              <w:rPr>
                <w:rFonts w:ascii="Times New Roman" w:hAnsi="Times New Roman" w:cs="Times New Roman"/>
                <w:b/>
              </w:rPr>
      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      </w:r>
          </w:p>
          <w:p w:rsidR="000A18E3" w:rsidRDefault="000A18E3" w:rsidP="000A18E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15.04.2017</w:t>
            </w:r>
          </w:p>
          <w:p w:rsidR="000A18E3" w:rsidRPr="000A18E3" w:rsidRDefault="000A18E3" w:rsidP="000A18E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0A18E3" w:rsidRPr="000A18E3" w:rsidRDefault="000A18E3" w:rsidP="000A18E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0A18E3">
              <w:rPr>
                <w:rFonts w:ascii="Times New Roman" w:hAnsi="Times New Roman" w:cs="Times New Roman"/>
                <w:b/>
              </w:rPr>
              <w:t>Уточнен ряд ограничений и запретов, установленных в целях противодействия коррупции</w:t>
            </w:r>
            <w:r w:rsidR="00482653">
              <w:rPr>
                <w:rFonts w:ascii="Times New Roman" w:hAnsi="Times New Roman" w:cs="Times New Roman"/>
                <w:b/>
              </w:rPr>
              <w:t>.</w:t>
            </w:r>
          </w:p>
          <w:p w:rsidR="00482653" w:rsidRPr="00482653" w:rsidRDefault="00482653" w:rsidP="004826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Федеральным законом </w:t>
            </w:r>
            <w:r w:rsidRPr="00482653">
              <w:rPr>
                <w:rFonts w:ascii="Times New Roman" w:hAnsi="Times New Roman" w:cs="Times New Roman"/>
              </w:rPr>
              <w:t>обязанность по проверке полноты и достоверности сведений о доходах, имуществе и обязательствах имущественного характера, представляемых лицами, замещающими муниципальные должности и отдельные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653">
              <w:rPr>
                <w:rFonts w:ascii="Times New Roman" w:hAnsi="Times New Roman" w:cs="Times New Roman"/>
              </w:rPr>
              <w:t>(</w:t>
            </w:r>
            <w:proofErr w:type="gramStart"/>
            <w:r w:rsidR="0097696E">
              <w:rPr>
                <w:rFonts w:ascii="Times New Roman" w:hAnsi="Times New Roman" w:cs="Times New Roman"/>
              </w:rPr>
              <w:t>лицо</w:t>
            </w:r>
            <w:proofErr w:type="gramEnd"/>
            <w:r w:rsidR="0097696E">
              <w:rPr>
                <w:rFonts w:ascii="Times New Roman" w:hAnsi="Times New Roman" w:cs="Times New Roman"/>
              </w:rPr>
              <w:t xml:space="preserve"> замещающее должности главы</w:t>
            </w:r>
            <w:r>
              <w:rPr>
                <w:rFonts w:ascii="Times New Roman" w:hAnsi="Times New Roman" w:cs="Times New Roman"/>
              </w:rPr>
              <w:t xml:space="preserve"> местной администрации по контракту)</w:t>
            </w:r>
            <w:r w:rsidRPr="004826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лицами претендующими на замещение указанных должностей</w:t>
            </w:r>
            <w:r w:rsidR="0097696E">
              <w:rPr>
                <w:rFonts w:ascii="Times New Roman" w:hAnsi="Times New Roman" w:cs="Times New Roman"/>
              </w:rPr>
              <w:t>,</w:t>
            </w:r>
            <w:r w:rsidRPr="00482653">
              <w:rPr>
                <w:rFonts w:ascii="Times New Roman" w:hAnsi="Times New Roman" w:cs="Times New Roman"/>
              </w:rPr>
              <w:t xml:space="preserve"> возлагается на выс</w:t>
            </w:r>
            <w:r w:rsidR="0094009D">
              <w:rPr>
                <w:rFonts w:ascii="Times New Roman" w:hAnsi="Times New Roman" w:cs="Times New Roman"/>
              </w:rPr>
              <w:t>шее должностное лицо субъекта Российской Федерации</w:t>
            </w:r>
            <w:r w:rsidRPr="00482653">
              <w:rPr>
                <w:rFonts w:ascii="Times New Roman" w:hAnsi="Times New Roman" w:cs="Times New Roman"/>
              </w:rPr>
              <w:t xml:space="preserve"> (руководителя высшего исполнительного органа го</w:t>
            </w:r>
            <w:r w:rsidR="0094009D">
              <w:rPr>
                <w:rFonts w:ascii="Times New Roman" w:hAnsi="Times New Roman" w:cs="Times New Roman"/>
              </w:rPr>
              <w:t>сударственной власти субъекта Российской Федерации</w:t>
            </w:r>
            <w:r w:rsidRPr="00482653">
              <w:rPr>
                <w:rFonts w:ascii="Times New Roman" w:hAnsi="Times New Roman" w:cs="Times New Roman"/>
              </w:rPr>
              <w:t xml:space="preserve">). В случае выявления фактов несоблюдения ограничений, запретов, неисполнения обязанностей, которые установлены </w:t>
            </w:r>
            <w:proofErr w:type="spellStart"/>
            <w:r w:rsidRPr="00482653">
              <w:rPr>
                <w:rFonts w:ascii="Times New Roman" w:hAnsi="Times New Roman" w:cs="Times New Roman"/>
              </w:rPr>
              <w:t>антикор</w:t>
            </w:r>
            <w:r w:rsidR="0094009D">
              <w:rPr>
                <w:rFonts w:ascii="Times New Roman" w:hAnsi="Times New Roman" w:cs="Times New Roman"/>
              </w:rPr>
              <w:t>рупционным</w:t>
            </w:r>
            <w:proofErr w:type="spellEnd"/>
            <w:r w:rsidR="0094009D">
              <w:rPr>
                <w:rFonts w:ascii="Times New Roman" w:hAnsi="Times New Roman" w:cs="Times New Roman"/>
              </w:rPr>
              <w:t xml:space="preserve"> законодательством Российской Федерации</w:t>
            </w:r>
            <w:r w:rsidRPr="00482653">
              <w:rPr>
                <w:rFonts w:ascii="Times New Roman" w:hAnsi="Times New Roman" w:cs="Times New Roman"/>
              </w:rPr>
              <w:t>, указанное лицо обращается с заявлением о досрочном прекращении полномочий правонарушителя, или применении к нему иной меры дисциплинарной ответственности в орган местного самоуправления, уполномоченный принимать соответствующее решение, или в суд.</w:t>
            </w:r>
          </w:p>
          <w:p w:rsidR="00482653" w:rsidRPr="00482653" w:rsidRDefault="00482653" w:rsidP="004826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82653">
              <w:rPr>
                <w:rFonts w:ascii="Times New Roman" w:hAnsi="Times New Roman" w:cs="Times New Roman"/>
              </w:rPr>
              <w:t>Кроме того, Федеральным законом:</w:t>
            </w:r>
          </w:p>
          <w:p w:rsidR="00482653" w:rsidRPr="00482653" w:rsidRDefault="00482653" w:rsidP="004826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653">
              <w:rPr>
                <w:rFonts w:ascii="Times New Roman" w:hAnsi="Times New Roman" w:cs="Times New Roman"/>
              </w:rPr>
              <w:t>корректируются обязанности членов избирательных комиссий в области противодействия коррупции;</w:t>
            </w:r>
          </w:p>
          <w:p w:rsidR="000D2F57" w:rsidRDefault="00482653" w:rsidP="004826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653">
              <w:rPr>
                <w:rFonts w:ascii="Times New Roman" w:hAnsi="Times New Roman" w:cs="Times New Roman"/>
              </w:rPr>
              <w:t>уточняется запрет на участие в управлении некоммерческими организациями лиц, замещающих государствен</w:t>
            </w:r>
            <w:r w:rsidR="0094009D">
              <w:rPr>
                <w:rFonts w:ascii="Times New Roman" w:hAnsi="Times New Roman" w:cs="Times New Roman"/>
              </w:rPr>
              <w:t>ные должности Российской Федерации</w:t>
            </w:r>
            <w:r w:rsidRPr="00482653">
              <w:rPr>
                <w:rFonts w:ascii="Times New Roman" w:hAnsi="Times New Roman" w:cs="Times New Roman"/>
              </w:rPr>
              <w:t>, для которых федеральными конституционными законами или федеральными законами не установлено иное, и лиц, замещающих госуда</w:t>
            </w:r>
            <w:r w:rsidR="0094009D">
              <w:rPr>
                <w:rFonts w:ascii="Times New Roman" w:hAnsi="Times New Roman" w:cs="Times New Roman"/>
              </w:rPr>
              <w:t>рственные должности субъектов Российской Федерации</w:t>
            </w:r>
            <w:r w:rsidRPr="00482653">
              <w:rPr>
                <w:rFonts w:ascii="Times New Roman" w:hAnsi="Times New Roman" w:cs="Times New Roman"/>
              </w:rPr>
              <w:t>, муниципальные должности, а также государственных и муниципальных служащих.</w:t>
            </w:r>
          </w:p>
          <w:p w:rsidR="00482653" w:rsidRDefault="00482653" w:rsidP="004826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653">
              <w:rPr>
                <w:rFonts w:ascii="Times New Roman" w:hAnsi="Times New Roman" w:cs="Times New Roman"/>
              </w:rPr>
              <w:t>вводится перечень лиц, обязанных принимать меры по предотвращению и уре</w:t>
            </w:r>
            <w:r>
              <w:rPr>
                <w:rFonts w:ascii="Times New Roman" w:hAnsi="Times New Roman" w:cs="Times New Roman"/>
              </w:rPr>
              <w:t>гулированию конфликта интересов. Так, пунктом 4 статьи 6 рассматриваемого Федерального закона определено, что обязанность принимать меры по предотвращению и урегулированию конфликта интересов возлагается:</w:t>
            </w:r>
          </w:p>
          <w:p w:rsidR="00482653" w:rsidRDefault="00482653" w:rsidP="004826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государственных и муниципальных служащих;</w:t>
            </w:r>
          </w:p>
          <w:p w:rsidR="00482653" w:rsidRDefault="00482653" w:rsidP="004826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</w:t>
            </w:r>
            <w:r w:rsidR="0094009D">
              <w:rPr>
                <w:rFonts w:ascii="Times New Roman" w:hAnsi="Times New Roman" w:cs="Times New Roman"/>
              </w:rPr>
              <w:t>а служащих Центрального банка Российской Федерации</w:t>
            </w:r>
            <w:r>
              <w:rPr>
                <w:rFonts w:ascii="Times New Roman" w:hAnsi="Times New Roman" w:cs="Times New Roman"/>
              </w:rPr>
              <w:t>, работников, замещающих должности в государственных корпорациях, публично-правовы</w:t>
            </w:r>
            <w:r w:rsidR="0094009D">
              <w:rPr>
                <w:rFonts w:ascii="Times New Roman" w:hAnsi="Times New Roman" w:cs="Times New Roman"/>
              </w:rPr>
              <w:t>х компаниях, Пенсионном фонде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4009D">
              <w:rPr>
                <w:rFonts w:ascii="Times New Roman" w:hAnsi="Times New Roman" w:cs="Times New Roman"/>
              </w:rPr>
              <w:t>Фонде социального страхования Российской Федерации</w:t>
            </w:r>
            <w:r>
              <w:rPr>
                <w:rFonts w:ascii="Times New Roman" w:hAnsi="Times New Roman" w:cs="Times New Roman"/>
              </w:rPr>
              <w:t>, Федеральном фонде обязательного медицинского страхования, и</w:t>
            </w:r>
            <w:r w:rsidR="0094009D">
              <w:rPr>
                <w:rFonts w:ascii="Times New Roman" w:hAnsi="Times New Roman" w:cs="Times New Roman"/>
              </w:rPr>
              <w:t>ных организациях, создаваемых Российской Федерацией</w:t>
            </w:r>
            <w:r>
              <w:rPr>
                <w:rFonts w:ascii="Times New Roman" w:hAnsi="Times New Roman" w:cs="Times New Roman"/>
              </w:rPr>
              <w:t xml:space="preserve"> на основании федеральных законов;</w:t>
            </w:r>
          </w:p>
          <w:p w:rsidR="00482653" w:rsidRDefault="00482653" w:rsidP="004826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      </w:r>
          </w:p>
          <w:p w:rsidR="00482653" w:rsidRDefault="00482653" w:rsidP="004826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на иные категории лиц в случаях, предусм</w:t>
            </w:r>
            <w:r w:rsidR="004C2A61">
              <w:rPr>
                <w:rFonts w:ascii="Times New Roman" w:hAnsi="Times New Roman" w:cs="Times New Roman"/>
              </w:rPr>
              <w:t>отренных федеральными законами.</w:t>
            </w:r>
          </w:p>
          <w:p w:rsidR="00982827" w:rsidRPr="00120FBF" w:rsidRDefault="00982827" w:rsidP="004826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2827" w:rsidRPr="00897B10" w:rsidTr="00FF6A34">
        <w:trPr>
          <w:trHeight w:val="418"/>
        </w:trPr>
        <w:tc>
          <w:tcPr>
            <w:tcW w:w="4197" w:type="dxa"/>
            <w:shd w:val="clear" w:color="auto" w:fill="auto"/>
          </w:tcPr>
          <w:p w:rsidR="00982827" w:rsidRDefault="00982827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94009D" w:rsidRDefault="0094009D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  <w:shd w:val="clear" w:color="auto" w:fill="auto"/>
          </w:tcPr>
          <w:p w:rsidR="00982827" w:rsidRDefault="00982827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0D2F57" w:rsidRPr="0094009D" w:rsidRDefault="00982827" w:rsidP="0094009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Обращаем внимание!</w:t>
            </w:r>
          </w:p>
          <w:p w:rsidR="00982827" w:rsidRDefault="00794453" w:rsidP="00794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</w:rPr>
              <w:t>Согласно части 4.1 статьи 12.1 Федерального</w:t>
            </w:r>
            <w:r w:rsidRPr="00794453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 от 25.12.2008 №</w:t>
            </w:r>
            <w:r w:rsidRPr="00794453">
              <w:rPr>
                <w:rFonts w:ascii="Times New Roman" w:hAnsi="Times New Roman" w:cs="Times New Roman"/>
              </w:rPr>
              <w:t xml:space="preserve"> 273-ФЗ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453">
              <w:rPr>
                <w:rFonts w:ascii="Times New Roman" w:hAnsi="Times New Roman" w:cs="Times New Roman"/>
              </w:rPr>
              <w:t>"О противодействии коррупции"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794453">
              <w:rPr>
                <w:rFonts w:ascii="Times New Roman" w:hAnsi="Times New Roman" w:cs="Times New Roman"/>
              </w:rPr>
              <w:t xml:space="preserve">ица, замещающие </w:t>
            </w:r>
            <w:r w:rsidR="007B69C8">
              <w:rPr>
                <w:rFonts w:ascii="Times New Roman" w:hAnsi="Times New Roman" w:cs="Times New Roman"/>
              </w:rPr>
              <w:t>государственные должности Российской Федерации</w:t>
            </w:r>
            <w:r w:rsidRPr="00794453">
              <w:rPr>
                <w:rFonts w:ascii="Times New Roman" w:hAnsi="Times New Roman" w:cs="Times New Roman"/>
              </w:rPr>
              <w:t>, государственные должност</w:t>
            </w:r>
            <w:r w:rsidR="007B69C8">
              <w:rPr>
                <w:rFonts w:ascii="Times New Roman" w:hAnsi="Times New Roman" w:cs="Times New Roman"/>
              </w:rPr>
              <w:t>и субъектов Российской Федерации</w:t>
            </w:r>
            <w:r w:rsidRPr="00794453">
              <w:rPr>
                <w:rFonts w:ascii="Times New Roman" w:hAnsi="Times New Roman" w:cs="Times New Roman"/>
              </w:rPr>
              <w:t>, муниципальные должности, обязаны сообщать в порядке, установленном нормативными право</w:t>
            </w:r>
            <w:r w:rsidR="007B69C8">
              <w:rPr>
                <w:rFonts w:ascii="Times New Roman" w:hAnsi="Times New Roman" w:cs="Times New Roman"/>
              </w:rPr>
              <w:t>выми актами Российской Федерации</w:t>
            </w:r>
            <w:r w:rsidRPr="00794453">
              <w:rPr>
                <w:rFonts w:ascii="Times New Roman" w:hAnsi="Times New Roman" w:cs="Times New Roman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</w:t>
            </w:r>
            <w:proofErr w:type="gramEnd"/>
            <w:r w:rsidRPr="00794453">
              <w:rPr>
                <w:rFonts w:ascii="Times New Roman" w:hAnsi="Times New Roman" w:cs="Times New Roman"/>
              </w:rPr>
              <w:t xml:space="preserve"> такого конфликта.</w:t>
            </w:r>
          </w:p>
          <w:p w:rsidR="0094009D" w:rsidRDefault="0094009D" w:rsidP="00794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D1A5C" w:rsidRDefault="004D1A5C" w:rsidP="00794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D1A5C" w:rsidRPr="00A06B06" w:rsidRDefault="004D1A5C" w:rsidP="00794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5BA4" w:rsidRPr="00897B10" w:rsidTr="00FF6A34">
        <w:trPr>
          <w:trHeight w:val="418"/>
        </w:trPr>
        <w:tc>
          <w:tcPr>
            <w:tcW w:w="4197" w:type="dxa"/>
            <w:shd w:val="clear" w:color="auto" w:fill="D9D9D9" w:themeFill="background1" w:themeFillShade="D9"/>
          </w:tcPr>
          <w:p w:rsidR="009E5BA4" w:rsidRDefault="009E5BA4" w:rsidP="00F97F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lastRenderedPageBreak/>
              <w:t>ОБРАЩЕНИЕ С ОТХОДАМИ</w:t>
            </w:r>
          </w:p>
        </w:tc>
        <w:tc>
          <w:tcPr>
            <w:tcW w:w="6133" w:type="dxa"/>
            <w:shd w:val="clear" w:color="auto" w:fill="auto"/>
          </w:tcPr>
          <w:p w:rsidR="009E5BA4" w:rsidRDefault="009E5BA4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7F3C" w:rsidRPr="00897B10" w:rsidTr="00FF6A34">
        <w:trPr>
          <w:trHeight w:val="418"/>
        </w:trPr>
        <w:tc>
          <w:tcPr>
            <w:tcW w:w="10330" w:type="dxa"/>
            <w:gridSpan w:val="2"/>
            <w:shd w:val="clear" w:color="auto" w:fill="auto"/>
          </w:tcPr>
          <w:p w:rsidR="00F97F3C" w:rsidRDefault="00F97F3C" w:rsidP="00120FB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97F3C" w:rsidRDefault="00F97F3C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 ФАС России от 19.04.2017 №</w:t>
            </w:r>
            <w:r w:rsidRPr="00F97F3C">
              <w:rPr>
                <w:rFonts w:ascii="Times New Roman" w:hAnsi="Times New Roman" w:cs="Times New Roman"/>
                <w:b/>
              </w:rPr>
              <w:t xml:space="preserve"> ВК/26417/17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7F3C">
              <w:rPr>
                <w:rFonts w:ascii="Times New Roman" w:hAnsi="Times New Roman" w:cs="Times New Roman"/>
                <w:b/>
              </w:rPr>
              <w:t>"О направлении информации по вопросу перехода на новую систему регулирования в области обращения с твердыми коммунальными отходами"</w:t>
            </w:r>
          </w:p>
          <w:p w:rsidR="00F97F3C" w:rsidRDefault="00F97F3C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97F3C" w:rsidRDefault="00F97F3C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97F3C">
              <w:rPr>
                <w:rFonts w:ascii="Times New Roman" w:hAnsi="Times New Roman" w:cs="Times New Roman"/>
                <w:b/>
              </w:rPr>
              <w:t>ФАС России подготовлены разъяснения в связи с переходом на новую систему регулирования обращения с ТКО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97F3C" w:rsidRPr="00F97F3C" w:rsidRDefault="00F97F3C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97F3C">
              <w:rPr>
                <w:rFonts w:ascii="Times New Roman" w:hAnsi="Times New Roman" w:cs="Times New Roman"/>
              </w:rPr>
              <w:t>Сообщается, в частности, следующее:</w:t>
            </w:r>
          </w:p>
          <w:p w:rsidR="00F97F3C" w:rsidRPr="00F97F3C" w:rsidRDefault="00F97F3C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97F3C">
              <w:rPr>
                <w:rFonts w:ascii="Times New Roman" w:hAnsi="Times New Roman" w:cs="Times New Roman"/>
              </w:rPr>
              <w:t>- тарифы на услуги организаций коммунального комплекса, утвержденные в соответствии с Фед</w:t>
            </w:r>
            <w:r>
              <w:rPr>
                <w:rFonts w:ascii="Times New Roman" w:hAnsi="Times New Roman" w:cs="Times New Roman"/>
              </w:rPr>
              <w:t>еральным законом от 30.12.2004 №</w:t>
            </w:r>
            <w:r w:rsidRPr="00F97F3C">
              <w:rPr>
                <w:rFonts w:ascii="Times New Roman" w:hAnsi="Times New Roman" w:cs="Times New Roman"/>
              </w:rPr>
              <w:t xml:space="preserve"> 210-ФЗ "Об основах регулирования тарифов организаций коммунального комплекса" применяются до 1 января 2018 года;</w:t>
            </w:r>
          </w:p>
          <w:p w:rsidR="00F97F3C" w:rsidRPr="00F97F3C" w:rsidRDefault="00F97F3C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7F3C">
              <w:rPr>
                <w:rFonts w:ascii="Times New Roman" w:hAnsi="Times New Roman" w:cs="Times New Roman"/>
              </w:rPr>
              <w:t>- вне зависимости от даты наделения юридического лица статусом регионального оператора по обращению с ТКО уполномоченный орган обязан обеспечить установление тарифов на обработку, обезвреживание, захоронение ТКО на 2018 год и последующие годы в соответствии с требованиями и в сроки, установленные Основами ценообразования в области обращения с твердыми коммунальными отходами и Правилами регулирования тарифов в сфере обращения с твердыми коммунальными отходами;</w:t>
            </w:r>
            <w:proofErr w:type="gramEnd"/>
            <w:r w:rsidRPr="00F97F3C">
              <w:rPr>
                <w:rFonts w:ascii="Times New Roman" w:hAnsi="Times New Roman" w:cs="Times New Roman"/>
              </w:rPr>
              <w:t xml:space="preserve"> </w:t>
            </w:r>
            <w:r w:rsidR="00E24BAD">
              <w:rPr>
                <w:rFonts w:ascii="Times New Roman" w:hAnsi="Times New Roman" w:cs="Times New Roman"/>
              </w:rPr>
              <w:t xml:space="preserve">Регулируемые организации </w:t>
            </w:r>
            <w:r w:rsidRPr="00F97F3C">
              <w:rPr>
                <w:rFonts w:ascii="Times New Roman" w:hAnsi="Times New Roman" w:cs="Times New Roman"/>
              </w:rPr>
              <w:t>до 1 сентября года, предшествующего очередному пе</w:t>
            </w:r>
            <w:r w:rsidR="00E24BAD">
              <w:rPr>
                <w:rFonts w:ascii="Times New Roman" w:hAnsi="Times New Roman" w:cs="Times New Roman"/>
              </w:rPr>
              <w:t xml:space="preserve">риоду регулирования, </w:t>
            </w:r>
            <w:r w:rsidRPr="00F97F3C">
              <w:rPr>
                <w:rFonts w:ascii="Times New Roman" w:hAnsi="Times New Roman" w:cs="Times New Roman"/>
              </w:rPr>
              <w:t>должны представить в органы регулирования предложения об установлении предельных тарифов на обработку, обезвреживание, захоронение ТКО;</w:t>
            </w:r>
          </w:p>
          <w:p w:rsidR="00F97F3C" w:rsidRPr="00F97F3C" w:rsidRDefault="00F97F3C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7F3C">
              <w:rPr>
                <w:rFonts w:ascii="Times New Roman" w:hAnsi="Times New Roman" w:cs="Times New Roman"/>
              </w:rPr>
              <w:t>- положениями Основ ценообразования и Методических указаний предусмотрен учет в составе тарифов на обработку, обезвреживание и захоронение твердых коммунальных отходов расчетной предпринимательской прибыли регулируемой организации, определяемой в размере 5 процентов текущих расходов с учетом особенностей, установленных выбранным методом регулирования тарифов, а также платы за негативное воздействие на окружающую среду при размещении твердых коммунальных отходов, размер которой определяется с учетом установленных постановлением</w:t>
            </w:r>
            <w:proofErr w:type="gramEnd"/>
            <w:r w:rsidRPr="00F97F3C">
              <w:rPr>
                <w:rFonts w:ascii="Times New Roman" w:hAnsi="Times New Roman" w:cs="Times New Roman"/>
              </w:rPr>
              <w:t xml:space="preserve"> Правительства Росс</w:t>
            </w:r>
            <w:r w:rsidR="007B69C8">
              <w:rPr>
                <w:rFonts w:ascii="Times New Roman" w:hAnsi="Times New Roman" w:cs="Times New Roman"/>
              </w:rPr>
              <w:t>ийской Федерации от 13.09.2016 №</w:t>
            </w:r>
            <w:r w:rsidRPr="00F97F3C">
              <w:rPr>
                <w:rFonts w:ascii="Times New Roman" w:hAnsi="Times New Roman" w:cs="Times New Roman"/>
              </w:rPr>
              <w:t xml:space="preserve"> 913 ставок платы за негативное воздействие на окружающую среду. </w:t>
            </w:r>
            <w:proofErr w:type="gramStart"/>
            <w:r w:rsidRPr="00F97F3C">
              <w:rPr>
                <w:rFonts w:ascii="Times New Roman" w:hAnsi="Times New Roman" w:cs="Times New Roman"/>
              </w:rPr>
              <w:t>Указанные нововведения могут повлечь за собой рост соответствующих тарифов и рост платы потребителей за оказанные услуги по обращению с ТКО;</w:t>
            </w:r>
            <w:proofErr w:type="gramEnd"/>
          </w:p>
          <w:p w:rsidR="00F97F3C" w:rsidRPr="00F97F3C" w:rsidRDefault="00F97F3C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97F3C">
              <w:rPr>
                <w:rFonts w:ascii="Times New Roman" w:hAnsi="Times New Roman" w:cs="Times New Roman"/>
              </w:rPr>
              <w:t>-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не входящих в состав общего имущества собственников помещений в МКД, лежит на собственниках земельного участка, на котором расположены соответствующие площадки;</w:t>
            </w:r>
          </w:p>
          <w:p w:rsidR="00F97F3C" w:rsidRPr="00F97F3C" w:rsidRDefault="00F97F3C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97F3C">
              <w:rPr>
                <w:rFonts w:ascii="Times New Roman" w:hAnsi="Times New Roman" w:cs="Times New Roman"/>
              </w:rPr>
              <w:t>- деятельность по обработке ТКО подлежит отдельному регулированию, в связи с чем возможность учета затрат регионального оператора на обработку твердых коммунальных отходов при установлении единого тарифа на услугу регионального оператора отсутствует.</w:t>
            </w:r>
          </w:p>
          <w:p w:rsidR="00F97F3C" w:rsidRDefault="00F97F3C" w:rsidP="00F97F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1460A" w:rsidRPr="0011460A" w:rsidRDefault="0011460A" w:rsidP="00377F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460A" w:rsidRPr="0011460A" w:rsidRDefault="0011460A" w:rsidP="00377F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1460A" w:rsidRPr="0011460A" w:rsidSect="004905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284" w:bottom="284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06" w:rsidRDefault="00A06B06" w:rsidP="003674F6">
      <w:pPr>
        <w:spacing w:after="0" w:line="240" w:lineRule="auto"/>
      </w:pPr>
      <w:r>
        <w:separator/>
      </w:r>
    </w:p>
  </w:endnote>
  <w:endnote w:type="continuationSeparator" w:id="0">
    <w:p w:rsidR="00A06B06" w:rsidRDefault="00A06B06" w:rsidP="003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06" w:rsidRDefault="00A06B06" w:rsidP="00521FFA">
    <w:pPr>
      <w:pStyle w:val="a5"/>
      <w:ind w:left="284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.6pt;margin-top:7.75pt;width:525.75pt;height:0;z-index:251662336" o:connectortype="straight" strokecolor="#31849b [2408]"/>
      </w:pict>
    </w:r>
  </w:p>
  <w:p w:rsidR="00A06B06" w:rsidRPr="00F4158D" w:rsidRDefault="00A06B06" w:rsidP="00521FFA">
    <w:pPr>
      <w:pStyle w:val="a5"/>
      <w:ind w:left="284"/>
      <w:rPr>
        <w:rFonts w:asciiTheme="majorHAnsi" w:hAnsiTheme="majorHAnsi"/>
        <w:sz w:val="18"/>
        <w:szCs w:val="18"/>
      </w:rPr>
    </w:pPr>
    <w:r w:rsidRPr="008C7FB2">
      <w:rPr>
        <w:rFonts w:ascii="Times New Roman" w:hAnsi="Times New Roman" w:cs="Times New Roman"/>
        <w:sz w:val="18"/>
        <w:szCs w:val="18"/>
      </w:rPr>
      <w:t>Публикация подготовлена с использованием данных информационно-правовой системы «Консультант Плюс»</w:t>
    </w:r>
    <w:r>
      <w:rPr>
        <w:rFonts w:asciiTheme="majorHAnsi" w:hAnsiTheme="majorHAnsi"/>
        <w:sz w:val="18"/>
        <w:szCs w:val="18"/>
      </w:rPr>
      <w:t xml:space="preserve">                                 </w:t>
    </w:r>
    <w:r w:rsidRPr="00EC65AC">
      <w:rPr>
        <w:rFonts w:asciiTheme="majorHAnsi" w:hAnsiTheme="majorHAnsi"/>
        <w:sz w:val="18"/>
        <w:szCs w:val="18"/>
      </w:rPr>
      <w:fldChar w:fldCharType="begin"/>
    </w:r>
    <w:r w:rsidRPr="00EC65AC">
      <w:rPr>
        <w:rFonts w:asciiTheme="majorHAnsi" w:hAnsiTheme="majorHAnsi"/>
        <w:sz w:val="18"/>
        <w:szCs w:val="18"/>
      </w:rPr>
      <w:instrText xml:space="preserve"> PAGE   \* MERGEFORMAT </w:instrText>
    </w:r>
    <w:r w:rsidRPr="00EC65AC">
      <w:rPr>
        <w:rFonts w:asciiTheme="majorHAnsi" w:hAnsiTheme="majorHAnsi"/>
        <w:sz w:val="18"/>
        <w:szCs w:val="18"/>
      </w:rPr>
      <w:fldChar w:fldCharType="separate"/>
    </w:r>
    <w:r w:rsidR="004D1A5C">
      <w:rPr>
        <w:rFonts w:asciiTheme="majorHAnsi" w:hAnsiTheme="majorHAnsi"/>
        <w:noProof/>
        <w:sz w:val="18"/>
        <w:szCs w:val="18"/>
      </w:rPr>
      <w:t>2</w:t>
    </w:r>
    <w:r w:rsidRPr="00EC65AC">
      <w:rPr>
        <w:rFonts w:asciiTheme="majorHAnsi" w:hAnsiTheme="majorHAns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06" w:rsidRDefault="00A06B06">
    <w:pPr>
      <w:pStyle w:val="a5"/>
      <w:jc w:val="right"/>
    </w:pPr>
  </w:p>
  <w:p w:rsidR="00A06B06" w:rsidRDefault="00A06B06" w:rsidP="00F4158D">
    <w:pPr>
      <w:pStyle w:val="a5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margin-left:-.6pt;margin-top:7.75pt;width:525.75pt;height:0;z-index:251664384" o:connectortype="straight" strokecolor="#31849b [2408]"/>
      </w:pict>
    </w:r>
  </w:p>
  <w:p w:rsidR="00A06B06" w:rsidRPr="00BB0940" w:rsidRDefault="00A06B06" w:rsidP="00F4158D">
    <w:pPr>
      <w:pStyle w:val="a5"/>
      <w:rPr>
        <w:rFonts w:asciiTheme="majorHAnsi" w:hAnsiTheme="majorHAnsi"/>
        <w:sz w:val="16"/>
        <w:szCs w:val="16"/>
      </w:rPr>
    </w:pPr>
    <w:r w:rsidRPr="00BB0940">
      <w:rPr>
        <w:rFonts w:asciiTheme="majorHAnsi" w:hAnsiTheme="majorHAnsi"/>
        <w:sz w:val="16"/>
        <w:szCs w:val="16"/>
      </w:rPr>
      <w:t>Публикация подготовлена с использованием данных информационно-правовой системы «Консультант Плюс»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06" w:rsidRDefault="00A06B06" w:rsidP="003674F6">
      <w:pPr>
        <w:spacing w:after="0" w:line="240" w:lineRule="auto"/>
      </w:pPr>
      <w:r>
        <w:separator/>
      </w:r>
    </w:p>
  </w:footnote>
  <w:footnote w:type="continuationSeparator" w:id="0">
    <w:p w:rsidR="00A06B06" w:rsidRDefault="00A06B06" w:rsidP="003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06" w:rsidRPr="00B84ECC" w:rsidRDefault="00A06B06" w:rsidP="00521FFA">
    <w:pPr>
      <w:pStyle w:val="a3"/>
      <w:ind w:left="284"/>
      <w:rPr>
        <w:b/>
        <w:color w:val="215868" w:themeColor="accent5" w:themeShade="80"/>
        <w:sz w:val="19"/>
        <w:szCs w:val="19"/>
      </w:rPr>
    </w:pPr>
    <w:r w:rsidRPr="00B84ECC">
      <w:rPr>
        <w:rFonts w:asciiTheme="majorHAnsi" w:hAnsiTheme="majorHAnsi" w:cs="Aparajita"/>
        <w:color w:val="215868" w:themeColor="accent5" w:themeShade="80"/>
        <w:sz w:val="19"/>
        <w:szCs w:val="19"/>
      </w:rPr>
      <w:t>ИНФОРМАЦИОННЫЙ БЮЛЛЕТЕНЬ СОВЕТА МУНИЦИПАЛЬНЫ</w:t>
    </w:r>
    <w:r>
      <w:rPr>
        <w:rFonts w:asciiTheme="majorHAnsi" w:hAnsiTheme="majorHAnsi" w:cs="Aparajita"/>
        <w:color w:val="215868" w:themeColor="accent5" w:themeShade="80"/>
        <w:sz w:val="19"/>
        <w:szCs w:val="19"/>
      </w:rPr>
      <w:t xml:space="preserve">Х ОБРАЗОВАНИЙ ТОМСКОЙ ОБЛАСТИ </w:t>
    </w:r>
    <w:r>
      <w:rPr>
        <w:rFonts w:asciiTheme="majorHAnsi" w:hAnsiTheme="majorHAnsi" w:cs="Aparajita"/>
        <w:b/>
        <w:color w:val="215868" w:themeColor="accent5" w:themeShade="80"/>
        <w:sz w:val="19"/>
        <w:szCs w:val="19"/>
      </w:rPr>
      <w:t>АПРЕЛЬ 2017</w:t>
    </w:r>
    <w:r w:rsidRPr="00B84ECC">
      <w:rPr>
        <w:b/>
        <w:color w:val="215868" w:themeColor="accent5" w:themeShade="80"/>
        <w:sz w:val="19"/>
        <w:szCs w:val="19"/>
      </w:rPr>
      <w:t xml:space="preserve"> </w:t>
    </w:r>
  </w:p>
  <w:p w:rsidR="00A06B06" w:rsidRPr="00B84ECC" w:rsidRDefault="00A06B06" w:rsidP="00EA4D61">
    <w:pPr>
      <w:pStyle w:val="a3"/>
      <w:ind w:left="-142"/>
      <w:rPr>
        <w:rFonts w:asciiTheme="majorHAnsi" w:hAnsiTheme="majorHAnsi" w:cs="Aparajita"/>
        <w:color w:val="215868" w:themeColor="accent5" w:themeShade="80"/>
        <w:sz w:val="19"/>
        <w:szCs w:val="19"/>
      </w:rPr>
    </w:pPr>
    <w:r>
      <w:rPr>
        <w:rFonts w:asciiTheme="majorHAnsi" w:hAnsiTheme="majorHAnsi" w:cs="Aparajita"/>
        <w:noProof/>
        <w:color w:val="215868" w:themeColor="accent5" w:themeShade="80"/>
        <w:sz w:val="19"/>
        <w:szCs w:val="19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1.65pt;margin-top:6.15pt;width:525.75pt;height:0;z-index:251659264" o:connectortype="straight" strokecolor="#31849b [2408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06" w:rsidRPr="00B84ECC" w:rsidRDefault="00A06B06" w:rsidP="00B84ECC">
    <w:pPr>
      <w:pStyle w:val="a3"/>
      <w:rPr>
        <w:b/>
        <w:color w:val="215868" w:themeColor="accent5" w:themeShade="80"/>
      </w:rPr>
    </w:pPr>
    <w:r>
      <w:rPr>
        <w:rFonts w:asciiTheme="majorHAnsi" w:hAnsiTheme="majorHAnsi" w:cs="Aparajita"/>
        <w:noProof/>
        <w:color w:val="215868" w:themeColor="accent5" w:themeShade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163830</wp:posOffset>
          </wp:positionV>
          <wp:extent cx="576580" cy="581660"/>
          <wp:effectExtent l="19050" t="0" r="0" b="0"/>
          <wp:wrapThrough wrapText="bothSides">
            <wp:wrapPolygon edited="0">
              <wp:start x="5709" y="0"/>
              <wp:lineTo x="1427" y="2830"/>
              <wp:lineTo x="-714" y="11319"/>
              <wp:lineTo x="-714" y="14856"/>
              <wp:lineTo x="3568" y="21223"/>
              <wp:lineTo x="5709" y="21223"/>
              <wp:lineTo x="15700" y="21223"/>
              <wp:lineTo x="17841" y="21223"/>
              <wp:lineTo x="21410" y="14856"/>
              <wp:lineTo x="21410" y="6367"/>
              <wp:lineTo x="19982" y="2830"/>
              <wp:lineTo x="15700" y="0"/>
              <wp:lineTo x="5709" y="0"/>
            </wp:wrapPolygon>
          </wp:wrapThrough>
          <wp:docPr id="11" name="Рисунок 10" descr="Emblema маленька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 маленька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4ECC">
      <w:rPr>
        <w:rFonts w:asciiTheme="majorHAnsi" w:hAnsiTheme="majorHAnsi" w:cs="Aparajita"/>
        <w:color w:val="215868" w:themeColor="accent5" w:themeShade="80"/>
        <w:sz w:val="20"/>
        <w:szCs w:val="20"/>
      </w:rPr>
      <w:t xml:space="preserve">                      </w:t>
    </w:r>
  </w:p>
  <w:tbl>
    <w:tblPr>
      <w:tblStyle w:val="ab"/>
      <w:tblW w:w="0" w:type="auto"/>
      <w:tblLook w:val="04A0"/>
    </w:tblPr>
    <w:tblGrid>
      <w:gridCol w:w="1242"/>
      <w:gridCol w:w="9639"/>
    </w:tblGrid>
    <w:tr w:rsidR="00A06B06" w:rsidTr="00B84ECC"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A06B06" w:rsidRDefault="00A06B06" w:rsidP="00B84ECC">
          <w:pPr>
            <w:pStyle w:val="a3"/>
            <w:rPr>
              <w:b/>
              <w:color w:val="215868" w:themeColor="accent5" w:themeShade="80"/>
            </w:rPr>
          </w:pPr>
        </w:p>
      </w:tc>
      <w:tc>
        <w:tcPr>
          <w:tcW w:w="9639" w:type="dxa"/>
          <w:tcBorders>
            <w:top w:val="nil"/>
            <w:left w:val="nil"/>
            <w:bottom w:val="nil"/>
            <w:right w:val="nil"/>
          </w:tcBorders>
        </w:tcPr>
        <w:p w:rsidR="00A06B06" w:rsidRPr="00894D26" w:rsidRDefault="00A06B06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</w:pPr>
          <w:r w:rsidRPr="00894D26"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  <w:t xml:space="preserve">ИНФОРМАЦИОННЫЙ БЮЛЛЕТЕНЬ СОВЕТА МУНИЦИПАЛЬНЫХ ОБРАЗОВАНИЙ ТОМСКОЙ ОБЛАСТИ </w:t>
          </w:r>
        </w:p>
        <w:p w:rsidR="00A06B06" w:rsidRPr="0068207F" w:rsidRDefault="00A06B06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20"/>
              <w:szCs w:val="20"/>
            </w:rPr>
          </w:pPr>
        </w:p>
        <w:p w:rsidR="00A06B06" w:rsidRPr="0068207F" w:rsidRDefault="00A06B06" w:rsidP="00B84ECC">
          <w:pPr>
            <w:pStyle w:val="a3"/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  <w:t>АПРЕЛЬ 2017</w:t>
          </w:r>
          <w:r w:rsidRPr="0068207F"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  <w:t xml:space="preserve"> </w:t>
          </w:r>
        </w:p>
        <w:p w:rsidR="00A06B06" w:rsidRDefault="00A06B06" w:rsidP="00B84ECC">
          <w:pPr>
            <w:pStyle w:val="a3"/>
            <w:rPr>
              <w:b/>
              <w:color w:val="215868" w:themeColor="accent5" w:themeShade="80"/>
            </w:rPr>
          </w:pPr>
        </w:p>
      </w:tc>
    </w:tr>
  </w:tbl>
  <w:p w:rsidR="00A06B06" w:rsidRPr="004734DD" w:rsidRDefault="00A06B06" w:rsidP="004734DD">
    <w:pPr>
      <w:pStyle w:val="a9"/>
      <w:rPr>
        <w:rStyle w:val="ae"/>
        <w:b w:val="0"/>
        <w:bCs w:val="0"/>
        <w:smallCaps w:val="0"/>
      </w:rPr>
    </w:pPr>
    <w:bookmarkStart w:id="0" w:name="_GoBack"/>
    <w:r w:rsidRPr="004734DD">
      <w:rPr>
        <w:rStyle w:val="ae"/>
        <w:b w:val="0"/>
        <w:bCs w:val="0"/>
        <w:smallCaps w:val="0"/>
      </w:rPr>
      <w:t xml:space="preserve">Мониторинг законодательства </w:t>
    </w:r>
  </w:p>
  <w:p w:rsidR="00A06B06" w:rsidRPr="004734DD" w:rsidRDefault="00A06B06" w:rsidP="004734DD">
    <w:pPr>
      <w:pStyle w:val="a9"/>
      <w:rPr>
        <w:rStyle w:val="ae"/>
        <w:b w:val="0"/>
        <w:bCs w:val="0"/>
        <w:smallCaps w:val="0"/>
      </w:rPr>
    </w:pPr>
    <w:r w:rsidRPr="004734DD">
      <w:rPr>
        <w:rStyle w:val="ae"/>
        <w:b w:val="0"/>
        <w:bCs w:val="0"/>
        <w:smallCaps w:val="0"/>
      </w:rPr>
      <w:t xml:space="preserve">Российской Федерации и Томской области 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7">
      <o:colormenu v:ext="edit" strokecolor="none [2408]"/>
    </o:shapedefaults>
    <o:shapelayout v:ext="edit">
      <o:idmap v:ext="edit" data="2"/>
      <o:rules v:ext="edit">
        <o:r id="V:Rule4" type="connector" idref="#_x0000_s2066"/>
        <o:r id="V:Rule5" type="connector" idref="#_x0000_s2065"/>
        <o:r id="V:Rule6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74F6"/>
    <w:rsid w:val="0000272D"/>
    <w:rsid w:val="000053C8"/>
    <w:rsid w:val="000061C1"/>
    <w:rsid w:val="000104FC"/>
    <w:rsid w:val="00011121"/>
    <w:rsid w:val="000128BA"/>
    <w:rsid w:val="00012B7C"/>
    <w:rsid w:val="000158EB"/>
    <w:rsid w:val="00020B88"/>
    <w:rsid w:val="00022D87"/>
    <w:rsid w:val="000266AC"/>
    <w:rsid w:val="00027CDF"/>
    <w:rsid w:val="0003079C"/>
    <w:rsid w:val="00030C47"/>
    <w:rsid w:val="000323BE"/>
    <w:rsid w:val="000360D4"/>
    <w:rsid w:val="000366E4"/>
    <w:rsid w:val="00036D54"/>
    <w:rsid w:val="0004385D"/>
    <w:rsid w:val="000478E3"/>
    <w:rsid w:val="00050D95"/>
    <w:rsid w:val="000517D2"/>
    <w:rsid w:val="00051F37"/>
    <w:rsid w:val="000523B0"/>
    <w:rsid w:val="00056970"/>
    <w:rsid w:val="00056E17"/>
    <w:rsid w:val="000601F0"/>
    <w:rsid w:val="000605CB"/>
    <w:rsid w:val="00063AFB"/>
    <w:rsid w:val="00064D28"/>
    <w:rsid w:val="00064FA1"/>
    <w:rsid w:val="00065DBF"/>
    <w:rsid w:val="000663BB"/>
    <w:rsid w:val="00067E63"/>
    <w:rsid w:val="0007506E"/>
    <w:rsid w:val="00076587"/>
    <w:rsid w:val="000803E4"/>
    <w:rsid w:val="00081F57"/>
    <w:rsid w:val="00084403"/>
    <w:rsid w:val="00085309"/>
    <w:rsid w:val="00091615"/>
    <w:rsid w:val="0009170F"/>
    <w:rsid w:val="000924CC"/>
    <w:rsid w:val="0009385C"/>
    <w:rsid w:val="00095AE0"/>
    <w:rsid w:val="0009641A"/>
    <w:rsid w:val="00097677"/>
    <w:rsid w:val="000978B2"/>
    <w:rsid w:val="00097FD5"/>
    <w:rsid w:val="000A18E3"/>
    <w:rsid w:val="000A24EE"/>
    <w:rsid w:val="000A6228"/>
    <w:rsid w:val="000B3CF8"/>
    <w:rsid w:val="000C08DB"/>
    <w:rsid w:val="000C373A"/>
    <w:rsid w:val="000C5B3D"/>
    <w:rsid w:val="000D1A77"/>
    <w:rsid w:val="000D2BB9"/>
    <w:rsid w:val="000D2F57"/>
    <w:rsid w:val="000D3DA5"/>
    <w:rsid w:val="000D46A1"/>
    <w:rsid w:val="000D4E64"/>
    <w:rsid w:val="000D64CC"/>
    <w:rsid w:val="000D693C"/>
    <w:rsid w:val="000E05B4"/>
    <w:rsid w:val="000E3AFF"/>
    <w:rsid w:val="000E3F22"/>
    <w:rsid w:val="000E6749"/>
    <w:rsid w:val="000E73E7"/>
    <w:rsid w:val="000F1601"/>
    <w:rsid w:val="000F4C11"/>
    <w:rsid w:val="000F4E67"/>
    <w:rsid w:val="000F4F23"/>
    <w:rsid w:val="000F571C"/>
    <w:rsid w:val="000F732A"/>
    <w:rsid w:val="001046E8"/>
    <w:rsid w:val="00107233"/>
    <w:rsid w:val="00107623"/>
    <w:rsid w:val="00110840"/>
    <w:rsid w:val="001108BA"/>
    <w:rsid w:val="0011460A"/>
    <w:rsid w:val="001174D5"/>
    <w:rsid w:val="00120FBF"/>
    <w:rsid w:val="00126A13"/>
    <w:rsid w:val="0013061C"/>
    <w:rsid w:val="00130C42"/>
    <w:rsid w:val="00130D00"/>
    <w:rsid w:val="001355A7"/>
    <w:rsid w:val="00135CA2"/>
    <w:rsid w:val="0014693A"/>
    <w:rsid w:val="00146F22"/>
    <w:rsid w:val="00147C36"/>
    <w:rsid w:val="00150BF4"/>
    <w:rsid w:val="00150DD9"/>
    <w:rsid w:val="00150FDB"/>
    <w:rsid w:val="0015163A"/>
    <w:rsid w:val="00153D40"/>
    <w:rsid w:val="001617CD"/>
    <w:rsid w:val="00162F62"/>
    <w:rsid w:val="00163C6A"/>
    <w:rsid w:val="00165045"/>
    <w:rsid w:val="0016546B"/>
    <w:rsid w:val="00166AAB"/>
    <w:rsid w:val="00167341"/>
    <w:rsid w:val="00170DD1"/>
    <w:rsid w:val="0017400E"/>
    <w:rsid w:val="001767C9"/>
    <w:rsid w:val="001771C9"/>
    <w:rsid w:val="001833DE"/>
    <w:rsid w:val="0018491B"/>
    <w:rsid w:val="001850EF"/>
    <w:rsid w:val="001857D3"/>
    <w:rsid w:val="0018650D"/>
    <w:rsid w:val="0019055A"/>
    <w:rsid w:val="00192C83"/>
    <w:rsid w:val="00193C4E"/>
    <w:rsid w:val="00197241"/>
    <w:rsid w:val="001A2940"/>
    <w:rsid w:val="001A4793"/>
    <w:rsid w:val="001A4903"/>
    <w:rsid w:val="001A6AE0"/>
    <w:rsid w:val="001A6F34"/>
    <w:rsid w:val="001B1C6C"/>
    <w:rsid w:val="001B358A"/>
    <w:rsid w:val="001B382B"/>
    <w:rsid w:val="001B7EE3"/>
    <w:rsid w:val="001C0883"/>
    <w:rsid w:val="001C1396"/>
    <w:rsid w:val="001C1FA9"/>
    <w:rsid w:val="001C21B2"/>
    <w:rsid w:val="001C2B1E"/>
    <w:rsid w:val="001D3215"/>
    <w:rsid w:val="001D4857"/>
    <w:rsid w:val="001D72B2"/>
    <w:rsid w:val="001D7C79"/>
    <w:rsid w:val="001E14E5"/>
    <w:rsid w:val="001E2A5D"/>
    <w:rsid w:val="001E2D37"/>
    <w:rsid w:val="001E5DF5"/>
    <w:rsid w:val="001F12DE"/>
    <w:rsid w:val="00205E9C"/>
    <w:rsid w:val="00207F9C"/>
    <w:rsid w:val="002110E3"/>
    <w:rsid w:val="002172EC"/>
    <w:rsid w:val="00221D98"/>
    <w:rsid w:val="0022344C"/>
    <w:rsid w:val="00225CAD"/>
    <w:rsid w:val="00226FDA"/>
    <w:rsid w:val="00232175"/>
    <w:rsid w:val="00233CEF"/>
    <w:rsid w:val="00235B0D"/>
    <w:rsid w:val="00236CDE"/>
    <w:rsid w:val="00246160"/>
    <w:rsid w:val="00247257"/>
    <w:rsid w:val="00250CDE"/>
    <w:rsid w:val="002518B2"/>
    <w:rsid w:val="00255C66"/>
    <w:rsid w:val="00255DAE"/>
    <w:rsid w:val="00261E29"/>
    <w:rsid w:val="00263C89"/>
    <w:rsid w:val="00274F62"/>
    <w:rsid w:val="00276C2D"/>
    <w:rsid w:val="0027774F"/>
    <w:rsid w:val="00277CD7"/>
    <w:rsid w:val="00284DF4"/>
    <w:rsid w:val="0028554D"/>
    <w:rsid w:val="0028690A"/>
    <w:rsid w:val="002942D3"/>
    <w:rsid w:val="0029463F"/>
    <w:rsid w:val="00294FA4"/>
    <w:rsid w:val="002A16CC"/>
    <w:rsid w:val="002A52F1"/>
    <w:rsid w:val="002B60D8"/>
    <w:rsid w:val="002B749A"/>
    <w:rsid w:val="002C09CA"/>
    <w:rsid w:val="002C0A38"/>
    <w:rsid w:val="002C413F"/>
    <w:rsid w:val="002C6153"/>
    <w:rsid w:val="002C7605"/>
    <w:rsid w:val="002D009F"/>
    <w:rsid w:val="002D0BC3"/>
    <w:rsid w:val="002D1F80"/>
    <w:rsid w:val="002D2DE8"/>
    <w:rsid w:val="002D6038"/>
    <w:rsid w:val="002E552A"/>
    <w:rsid w:val="002E7C0C"/>
    <w:rsid w:val="002F01E6"/>
    <w:rsid w:val="002F0AF6"/>
    <w:rsid w:val="002F1DA9"/>
    <w:rsid w:val="002F3379"/>
    <w:rsid w:val="002F3D23"/>
    <w:rsid w:val="002F3E57"/>
    <w:rsid w:val="002F5DC5"/>
    <w:rsid w:val="002F6675"/>
    <w:rsid w:val="002F6D18"/>
    <w:rsid w:val="00300F30"/>
    <w:rsid w:val="00301DFD"/>
    <w:rsid w:val="00302017"/>
    <w:rsid w:val="003037AE"/>
    <w:rsid w:val="00303E5D"/>
    <w:rsid w:val="00305C8C"/>
    <w:rsid w:val="00306A78"/>
    <w:rsid w:val="00311B46"/>
    <w:rsid w:val="003126E5"/>
    <w:rsid w:val="003135AF"/>
    <w:rsid w:val="003144BC"/>
    <w:rsid w:val="00317925"/>
    <w:rsid w:val="00317E52"/>
    <w:rsid w:val="00321D7C"/>
    <w:rsid w:val="00323D68"/>
    <w:rsid w:val="00324A75"/>
    <w:rsid w:val="00324D36"/>
    <w:rsid w:val="003269FF"/>
    <w:rsid w:val="00327654"/>
    <w:rsid w:val="00330D3F"/>
    <w:rsid w:val="00332CB6"/>
    <w:rsid w:val="00333241"/>
    <w:rsid w:val="00334B9D"/>
    <w:rsid w:val="0033516C"/>
    <w:rsid w:val="003419FB"/>
    <w:rsid w:val="003428DF"/>
    <w:rsid w:val="003472A6"/>
    <w:rsid w:val="003577FF"/>
    <w:rsid w:val="00362A13"/>
    <w:rsid w:val="0036674F"/>
    <w:rsid w:val="00366DAA"/>
    <w:rsid w:val="003674F6"/>
    <w:rsid w:val="00372D9F"/>
    <w:rsid w:val="0037362E"/>
    <w:rsid w:val="0037399D"/>
    <w:rsid w:val="00376072"/>
    <w:rsid w:val="00377FC7"/>
    <w:rsid w:val="003835B6"/>
    <w:rsid w:val="0038379D"/>
    <w:rsid w:val="003854C6"/>
    <w:rsid w:val="00385BE0"/>
    <w:rsid w:val="00390F08"/>
    <w:rsid w:val="00393835"/>
    <w:rsid w:val="00393B4C"/>
    <w:rsid w:val="003960A6"/>
    <w:rsid w:val="0039613E"/>
    <w:rsid w:val="003A20DF"/>
    <w:rsid w:val="003A43B3"/>
    <w:rsid w:val="003B105E"/>
    <w:rsid w:val="003B338A"/>
    <w:rsid w:val="003B5248"/>
    <w:rsid w:val="003B5A5D"/>
    <w:rsid w:val="003B61A7"/>
    <w:rsid w:val="003B726A"/>
    <w:rsid w:val="003B7FAF"/>
    <w:rsid w:val="003C0177"/>
    <w:rsid w:val="003C1D4B"/>
    <w:rsid w:val="003C2B48"/>
    <w:rsid w:val="003C494A"/>
    <w:rsid w:val="003C6276"/>
    <w:rsid w:val="003C6FB4"/>
    <w:rsid w:val="003C749A"/>
    <w:rsid w:val="003D03D0"/>
    <w:rsid w:val="003D1C7C"/>
    <w:rsid w:val="003D33D1"/>
    <w:rsid w:val="003D75E6"/>
    <w:rsid w:val="003E00BA"/>
    <w:rsid w:val="003E31F6"/>
    <w:rsid w:val="003E3FF3"/>
    <w:rsid w:val="003E6E5F"/>
    <w:rsid w:val="003F04E2"/>
    <w:rsid w:val="003F2567"/>
    <w:rsid w:val="003F2B00"/>
    <w:rsid w:val="003F33E0"/>
    <w:rsid w:val="003F6DAF"/>
    <w:rsid w:val="00400A90"/>
    <w:rsid w:val="00401502"/>
    <w:rsid w:val="00407504"/>
    <w:rsid w:val="0041352C"/>
    <w:rsid w:val="00413991"/>
    <w:rsid w:val="0041504E"/>
    <w:rsid w:val="00415DBE"/>
    <w:rsid w:val="00417073"/>
    <w:rsid w:val="0041708C"/>
    <w:rsid w:val="004176BB"/>
    <w:rsid w:val="00417F61"/>
    <w:rsid w:val="00422F3B"/>
    <w:rsid w:val="004231E5"/>
    <w:rsid w:val="00423F58"/>
    <w:rsid w:val="004267FF"/>
    <w:rsid w:val="00427121"/>
    <w:rsid w:val="00427761"/>
    <w:rsid w:val="00430E88"/>
    <w:rsid w:val="0043123E"/>
    <w:rsid w:val="00436E67"/>
    <w:rsid w:val="004411D6"/>
    <w:rsid w:val="00445A27"/>
    <w:rsid w:val="00447F00"/>
    <w:rsid w:val="0045164A"/>
    <w:rsid w:val="0046294A"/>
    <w:rsid w:val="0046789D"/>
    <w:rsid w:val="00467A0A"/>
    <w:rsid w:val="0047199E"/>
    <w:rsid w:val="004734DD"/>
    <w:rsid w:val="0047464C"/>
    <w:rsid w:val="00475B05"/>
    <w:rsid w:val="00477239"/>
    <w:rsid w:val="004779C8"/>
    <w:rsid w:val="00482653"/>
    <w:rsid w:val="004905B9"/>
    <w:rsid w:val="00490C68"/>
    <w:rsid w:val="00494328"/>
    <w:rsid w:val="004A0676"/>
    <w:rsid w:val="004A1023"/>
    <w:rsid w:val="004A208B"/>
    <w:rsid w:val="004A3733"/>
    <w:rsid w:val="004A66A8"/>
    <w:rsid w:val="004A6F84"/>
    <w:rsid w:val="004A75AE"/>
    <w:rsid w:val="004B2426"/>
    <w:rsid w:val="004B774F"/>
    <w:rsid w:val="004C2A46"/>
    <w:rsid w:val="004C2A61"/>
    <w:rsid w:val="004C3D37"/>
    <w:rsid w:val="004D1A5C"/>
    <w:rsid w:val="004D210E"/>
    <w:rsid w:val="004D385C"/>
    <w:rsid w:val="004D3CAA"/>
    <w:rsid w:val="004D50B9"/>
    <w:rsid w:val="004D76C1"/>
    <w:rsid w:val="004E032E"/>
    <w:rsid w:val="004E3D14"/>
    <w:rsid w:val="004E3F20"/>
    <w:rsid w:val="004E6551"/>
    <w:rsid w:val="004F081B"/>
    <w:rsid w:val="004F1D2B"/>
    <w:rsid w:val="004F3474"/>
    <w:rsid w:val="004F4683"/>
    <w:rsid w:val="004F47DA"/>
    <w:rsid w:val="0050035C"/>
    <w:rsid w:val="00507222"/>
    <w:rsid w:val="00507F20"/>
    <w:rsid w:val="0051093C"/>
    <w:rsid w:val="0051176F"/>
    <w:rsid w:val="00512637"/>
    <w:rsid w:val="00513091"/>
    <w:rsid w:val="005142E1"/>
    <w:rsid w:val="00521A66"/>
    <w:rsid w:val="00521FFA"/>
    <w:rsid w:val="00522AEC"/>
    <w:rsid w:val="0052441E"/>
    <w:rsid w:val="005268FA"/>
    <w:rsid w:val="0052698D"/>
    <w:rsid w:val="00527372"/>
    <w:rsid w:val="00527752"/>
    <w:rsid w:val="00530C55"/>
    <w:rsid w:val="00532F3E"/>
    <w:rsid w:val="0053385B"/>
    <w:rsid w:val="00534ACE"/>
    <w:rsid w:val="005376DC"/>
    <w:rsid w:val="0054091D"/>
    <w:rsid w:val="0054265D"/>
    <w:rsid w:val="005447C2"/>
    <w:rsid w:val="005464A2"/>
    <w:rsid w:val="0054675B"/>
    <w:rsid w:val="0055085D"/>
    <w:rsid w:val="00551258"/>
    <w:rsid w:val="00551D99"/>
    <w:rsid w:val="00553865"/>
    <w:rsid w:val="00553BC3"/>
    <w:rsid w:val="00560DE2"/>
    <w:rsid w:val="0057068B"/>
    <w:rsid w:val="00571712"/>
    <w:rsid w:val="0057195E"/>
    <w:rsid w:val="00572AB1"/>
    <w:rsid w:val="005736AC"/>
    <w:rsid w:val="00573B71"/>
    <w:rsid w:val="00582635"/>
    <w:rsid w:val="00590BB9"/>
    <w:rsid w:val="00593878"/>
    <w:rsid w:val="00594BFF"/>
    <w:rsid w:val="005A0B1B"/>
    <w:rsid w:val="005A17DE"/>
    <w:rsid w:val="005A19AD"/>
    <w:rsid w:val="005A490D"/>
    <w:rsid w:val="005A7230"/>
    <w:rsid w:val="005B5CCA"/>
    <w:rsid w:val="005D27D7"/>
    <w:rsid w:val="005D3001"/>
    <w:rsid w:val="005D3C86"/>
    <w:rsid w:val="005D3F6D"/>
    <w:rsid w:val="005D4755"/>
    <w:rsid w:val="005D517C"/>
    <w:rsid w:val="005E0662"/>
    <w:rsid w:val="005E166D"/>
    <w:rsid w:val="005E4F5C"/>
    <w:rsid w:val="005E519D"/>
    <w:rsid w:val="005E60A1"/>
    <w:rsid w:val="005E714D"/>
    <w:rsid w:val="005E7546"/>
    <w:rsid w:val="005F503B"/>
    <w:rsid w:val="005F51F5"/>
    <w:rsid w:val="005F7EB8"/>
    <w:rsid w:val="00602F01"/>
    <w:rsid w:val="00603092"/>
    <w:rsid w:val="00605591"/>
    <w:rsid w:val="0060581F"/>
    <w:rsid w:val="0060617A"/>
    <w:rsid w:val="00607763"/>
    <w:rsid w:val="00615F12"/>
    <w:rsid w:val="006172B3"/>
    <w:rsid w:val="0061736F"/>
    <w:rsid w:val="00626BE1"/>
    <w:rsid w:val="00627616"/>
    <w:rsid w:val="00630AAF"/>
    <w:rsid w:val="00631D73"/>
    <w:rsid w:val="006323D7"/>
    <w:rsid w:val="00633141"/>
    <w:rsid w:val="0063499C"/>
    <w:rsid w:val="006402F8"/>
    <w:rsid w:val="006403B1"/>
    <w:rsid w:val="00644D4B"/>
    <w:rsid w:val="006458F6"/>
    <w:rsid w:val="006467C3"/>
    <w:rsid w:val="00647B05"/>
    <w:rsid w:val="00650F76"/>
    <w:rsid w:val="00652D0D"/>
    <w:rsid w:val="00655052"/>
    <w:rsid w:val="00657356"/>
    <w:rsid w:val="00661145"/>
    <w:rsid w:val="00661173"/>
    <w:rsid w:val="00663BFE"/>
    <w:rsid w:val="0066784B"/>
    <w:rsid w:val="00675700"/>
    <w:rsid w:val="00676E75"/>
    <w:rsid w:val="0068207F"/>
    <w:rsid w:val="00682A3F"/>
    <w:rsid w:val="006832C5"/>
    <w:rsid w:val="006842F7"/>
    <w:rsid w:val="00684F2D"/>
    <w:rsid w:val="00685FD8"/>
    <w:rsid w:val="00686749"/>
    <w:rsid w:val="006939EE"/>
    <w:rsid w:val="00694C83"/>
    <w:rsid w:val="00697297"/>
    <w:rsid w:val="006A3B2B"/>
    <w:rsid w:val="006A4CDA"/>
    <w:rsid w:val="006A7388"/>
    <w:rsid w:val="006A75DF"/>
    <w:rsid w:val="006B56F5"/>
    <w:rsid w:val="006B64BD"/>
    <w:rsid w:val="006B6E2F"/>
    <w:rsid w:val="006B7A09"/>
    <w:rsid w:val="006C0ACD"/>
    <w:rsid w:val="006C2190"/>
    <w:rsid w:val="006C3B40"/>
    <w:rsid w:val="006C6262"/>
    <w:rsid w:val="006C6EE1"/>
    <w:rsid w:val="006C7336"/>
    <w:rsid w:val="006D0DE9"/>
    <w:rsid w:val="006D3104"/>
    <w:rsid w:val="006D3EE1"/>
    <w:rsid w:val="006D718D"/>
    <w:rsid w:val="006E08C5"/>
    <w:rsid w:val="006E0A8A"/>
    <w:rsid w:val="006E1417"/>
    <w:rsid w:val="006E335B"/>
    <w:rsid w:val="006F11E9"/>
    <w:rsid w:val="006F2013"/>
    <w:rsid w:val="006F3031"/>
    <w:rsid w:val="006F3BAF"/>
    <w:rsid w:val="006F4A83"/>
    <w:rsid w:val="006F7B30"/>
    <w:rsid w:val="00702542"/>
    <w:rsid w:val="007025E2"/>
    <w:rsid w:val="00720AC3"/>
    <w:rsid w:val="007214C5"/>
    <w:rsid w:val="007222DC"/>
    <w:rsid w:val="00722C7E"/>
    <w:rsid w:val="00723032"/>
    <w:rsid w:val="00724192"/>
    <w:rsid w:val="007251DD"/>
    <w:rsid w:val="00726387"/>
    <w:rsid w:val="00731253"/>
    <w:rsid w:val="007318BF"/>
    <w:rsid w:val="00731E42"/>
    <w:rsid w:val="007439A0"/>
    <w:rsid w:val="00750BAD"/>
    <w:rsid w:val="00754B71"/>
    <w:rsid w:val="00756689"/>
    <w:rsid w:val="007567C2"/>
    <w:rsid w:val="0076128D"/>
    <w:rsid w:val="00761609"/>
    <w:rsid w:val="007673CA"/>
    <w:rsid w:val="00773FD5"/>
    <w:rsid w:val="007747AD"/>
    <w:rsid w:val="00774F1C"/>
    <w:rsid w:val="00780402"/>
    <w:rsid w:val="007848F4"/>
    <w:rsid w:val="00784FA2"/>
    <w:rsid w:val="00786950"/>
    <w:rsid w:val="00787EC1"/>
    <w:rsid w:val="00790674"/>
    <w:rsid w:val="00791316"/>
    <w:rsid w:val="00794453"/>
    <w:rsid w:val="00796EAF"/>
    <w:rsid w:val="007A2C8D"/>
    <w:rsid w:val="007A4385"/>
    <w:rsid w:val="007A6620"/>
    <w:rsid w:val="007A6ED1"/>
    <w:rsid w:val="007B189B"/>
    <w:rsid w:val="007B6026"/>
    <w:rsid w:val="007B69C8"/>
    <w:rsid w:val="007B7BEC"/>
    <w:rsid w:val="007C39D3"/>
    <w:rsid w:val="007D044D"/>
    <w:rsid w:val="007D1AA4"/>
    <w:rsid w:val="007D26AE"/>
    <w:rsid w:val="007D3E3D"/>
    <w:rsid w:val="007D593A"/>
    <w:rsid w:val="007D7718"/>
    <w:rsid w:val="007E1BA9"/>
    <w:rsid w:val="007E2089"/>
    <w:rsid w:val="007E28DD"/>
    <w:rsid w:val="007E3072"/>
    <w:rsid w:val="007E67B9"/>
    <w:rsid w:val="007E7DBF"/>
    <w:rsid w:val="007F2674"/>
    <w:rsid w:val="007F46C1"/>
    <w:rsid w:val="007F73B7"/>
    <w:rsid w:val="008009B9"/>
    <w:rsid w:val="008011CD"/>
    <w:rsid w:val="00803532"/>
    <w:rsid w:val="008048D9"/>
    <w:rsid w:val="00805329"/>
    <w:rsid w:val="008061CD"/>
    <w:rsid w:val="00806AF2"/>
    <w:rsid w:val="008103CB"/>
    <w:rsid w:val="00811F40"/>
    <w:rsid w:val="00812BA1"/>
    <w:rsid w:val="00814A6D"/>
    <w:rsid w:val="00814BFC"/>
    <w:rsid w:val="00820B3C"/>
    <w:rsid w:val="00821D1B"/>
    <w:rsid w:val="008259B8"/>
    <w:rsid w:val="008276F5"/>
    <w:rsid w:val="00827ED0"/>
    <w:rsid w:val="008322AA"/>
    <w:rsid w:val="0083333F"/>
    <w:rsid w:val="00833823"/>
    <w:rsid w:val="0084184A"/>
    <w:rsid w:val="008426C4"/>
    <w:rsid w:val="00845B1B"/>
    <w:rsid w:val="00846DC0"/>
    <w:rsid w:val="00850ADD"/>
    <w:rsid w:val="00851E90"/>
    <w:rsid w:val="00853D0A"/>
    <w:rsid w:val="00861252"/>
    <w:rsid w:val="00864F2E"/>
    <w:rsid w:val="00865005"/>
    <w:rsid w:val="0086513F"/>
    <w:rsid w:val="00865EF8"/>
    <w:rsid w:val="00871C43"/>
    <w:rsid w:val="00874048"/>
    <w:rsid w:val="00875971"/>
    <w:rsid w:val="00875B48"/>
    <w:rsid w:val="00881480"/>
    <w:rsid w:val="0088196E"/>
    <w:rsid w:val="008825B0"/>
    <w:rsid w:val="00884125"/>
    <w:rsid w:val="008872D9"/>
    <w:rsid w:val="00887F30"/>
    <w:rsid w:val="00893870"/>
    <w:rsid w:val="00894D26"/>
    <w:rsid w:val="00896D57"/>
    <w:rsid w:val="008972A8"/>
    <w:rsid w:val="0089775B"/>
    <w:rsid w:val="00897B10"/>
    <w:rsid w:val="008A1989"/>
    <w:rsid w:val="008A277F"/>
    <w:rsid w:val="008A27FA"/>
    <w:rsid w:val="008A3A54"/>
    <w:rsid w:val="008A6265"/>
    <w:rsid w:val="008B3C6E"/>
    <w:rsid w:val="008B49F3"/>
    <w:rsid w:val="008B6F3D"/>
    <w:rsid w:val="008C1B70"/>
    <w:rsid w:val="008C3DA3"/>
    <w:rsid w:val="008C40DA"/>
    <w:rsid w:val="008C449D"/>
    <w:rsid w:val="008C5609"/>
    <w:rsid w:val="008C7FB2"/>
    <w:rsid w:val="008D09FC"/>
    <w:rsid w:val="008D1267"/>
    <w:rsid w:val="008D322F"/>
    <w:rsid w:val="008E079D"/>
    <w:rsid w:val="008E3F57"/>
    <w:rsid w:val="008E473F"/>
    <w:rsid w:val="008E4901"/>
    <w:rsid w:val="008E6E02"/>
    <w:rsid w:val="008F0846"/>
    <w:rsid w:val="008F0EE4"/>
    <w:rsid w:val="008F432B"/>
    <w:rsid w:val="008F7455"/>
    <w:rsid w:val="009012DB"/>
    <w:rsid w:val="00902B58"/>
    <w:rsid w:val="00905619"/>
    <w:rsid w:val="00905E3D"/>
    <w:rsid w:val="00911A33"/>
    <w:rsid w:val="00914F45"/>
    <w:rsid w:val="0091715C"/>
    <w:rsid w:val="009210C5"/>
    <w:rsid w:val="0092694E"/>
    <w:rsid w:val="009319A5"/>
    <w:rsid w:val="0094009D"/>
    <w:rsid w:val="0094049F"/>
    <w:rsid w:val="009421BB"/>
    <w:rsid w:val="00943632"/>
    <w:rsid w:val="0094524D"/>
    <w:rsid w:val="00945C43"/>
    <w:rsid w:val="00945E76"/>
    <w:rsid w:val="00947BA7"/>
    <w:rsid w:val="009512F8"/>
    <w:rsid w:val="009519EA"/>
    <w:rsid w:val="00951F0F"/>
    <w:rsid w:val="00954FF5"/>
    <w:rsid w:val="009568EB"/>
    <w:rsid w:val="00960B06"/>
    <w:rsid w:val="009738AE"/>
    <w:rsid w:val="0097696E"/>
    <w:rsid w:val="00976B6E"/>
    <w:rsid w:val="0098065A"/>
    <w:rsid w:val="00981162"/>
    <w:rsid w:val="00981169"/>
    <w:rsid w:val="0098242A"/>
    <w:rsid w:val="00982827"/>
    <w:rsid w:val="00986E66"/>
    <w:rsid w:val="009933B8"/>
    <w:rsid w:val="00993E77"/>
    <w:rsid w:val="00996569"/>
    <w:rsid w:val="00997C02"/>
    <w:rsid w:val="009A2EBA"/>
    <w:rsid w:val="009A41C6"/>
    <w:rsid w:val="009A5A96"/>
    <w:rsid w:val="009B0CF1"/>
    <w:rsid w:val="009B2AD3"/>
    <w:rsid w:val="009B7D69"/>
    <w:rsid w:val="009C100C"/>
    <w:rsid w:val="009C501C"/>
    <w:rsid w:val="009C5CC1"/>
    <w:rsid w:val="009D301D"/>
    <w:rsid w:val="009E30EF"/>
    <w:rsid w:val="009E5BA4"/>
    <w:rsid w:val="009F24D8"/>
    <w:rsid w:val="009F5D56"/>
    <w:rsid w:val="009F7CE2"/>
    <w:rsid w:val="00A01790"/>
    <w:rsid w:val="00A03720"/>
    <w:rsid w:val="00A03D74"/>
    <w:rsid w:val="00A06B06"/>
    <w:rsid w:val="00A14D0D"/>
    <w:rsid w:val="00A17400"/>
    <w:rsid w:val="00A17B46"/>
    <w:rsid w:val="00A21012"/>
    <w:rsid w:val="00A21475"/>
    <w:rsid w:val="00A2199B"/>
    <w:rsid w:val="00A220DA"/>
    <w:rsid w:val="00A26FE6"/>
    <w:rsid w:val="00A27A8E"/>
    <w:rsid w:val="00A34FE4"/>
    <w:rsid w:val="00A35171"/>
    <w:rsid w:val="00A360E7"/>
    <w:rsid w:val="00A37241"/>
    <w:rsid w:val="00A4168C"/>
    <w:rsid w:val="00A51217"/>
    <w:rsid w:val="00A55FD0"/>
    <w:rsid w:val="00A60AD2"/>
    <w:rsid w:val="00A61E83"/>
    <w:rsid w:val="00A636E1"/>
    <w:rsid w:val="00A71039"/>
    <w:rsid w:val="00A7250C"/>
    <w:rsid w:val="00A7334F"/>
    <w:rsid w:val="00A73F6C"/>
    <w:rsid w:val="00A75117"/>
    <w:rsid w:val="00A75D01"/>
    <w:rsid w:val="00A8223D"/>
    <w:rsid w:val="00A82A36"/>
    <w:rsid w:val="00A844AA"/>
    <w:rsid w:val="00A85A44"/>
    <w:rsid w:val="00A90659"/>
    <w:rsid w:val="00A951F7"/>
    <w:rsid w:val="00AA308B"/>
    <w:rsid w:val="00AB04B4"/>
    <w:rsid w:val="00AB30F2"/>
    <w:rsid w:val="00AB4282"/>
    <w:rsid w:val="00AB7E3F"/>
    <w:rsid w:val="00AC1EEF"/>
    <w:rsid w:val="00AC32E7"/>
    <w:rsid w:val="00AC5388"/>
    <w:rsid w:val="00AC65D0"/>
    <w:rsid w:val="00AD01F9"/>
    <w:rsid w:val="00AD0D35"/>
    <w:rsid w:val="00AD18C6"/>
    <w:rsid w:val="00AD1CBD"/>
    <w:rsid w:val="00AD4FF4"/>
    <w:rsid w:val="00AD6CC6"/>
    <w:rsid w:val="00AD7DC4"/>
    <w:rsid w:val="00AE0623"/>
    <w:rsid w:val="00AE2319"/>
    <w:rsid w:val="00AE3AF6"/>
    <w:rsid w:val="00AE507C"/>
    <w:rsid w:val="00AF18B5"/>
    <w:rsid w:val="00AF1B5C"/>
    <w:rsid w:val="00AF6028"/>
    <w:rsid w:val="00AF7E25"/>
    <w:rsid w:val="00B028A1"/>
    <w:rsid w:val="00B03CD2"/>
    <w:rsid w:val="00B06860"/>
    <w:rsid w:val="00B06962"/>
    <w:rsid w:val="00B07E29"/>
    <w:rsid w:val="00B13101"/>
    <w:rsid w:val="00B15D2F"/>
    <w:rsid w:val="00B16375"/>
    <w:rsid w:val="00B25FA1"/>
    <w:rsid w:val="00B279F0"/>
    <w:rsid w:val="00B3162F"/>
    <w:rsid w:val="00B327D2"/>
    <w:rsid w:val="00B32988"/>
    <w:rsid w:val="00B333D3"/>
    <w:rsid w:val="00B33B4A"/>
    <w:rsid w:val="00B34815"/>
    <w:rsid w:val="00B41B6A"/>
    <w:rsid w:val="00B42178"/>
    <w:rsid w:val="00B44B31"/>
    <w:rsid w:val="00B507CD"/>
    <w:rsid w:val="00B51876"/>
    <w:rsid w:val="00B54829"/>
    <w:rsid w:val="00B648AC"/>
    <w:rsid w:val="00B65431"/>
    <w:rsid w:val="00B70CE1"/>
    <w:rsid w:val="00B71FD5"/>
    <w:rsid w:val="00B72468"/>
    <w:rsid w:val="00B725DE"/>
    <w:rsid w:val="00B74712"/>
    <w:rsid w:val="00B77B74"/>
    <w:rsid w:val="00B80FBD"/>
    <w:rsid w:val="00B81FA9"/>
    <w:rsid w:val="00B82AFD"/>
    <w:rsid w:val="00B84ECC"/>
    <w:rsid w:val="00B85D9D"/>
    <w:rsid w:val="00B85E63"/>
    <w:rsid w:val="00B96B34"/>
    <w:rsid w:val="00BA02CD"/>
    <w:rsid w:val="00BA1CBD"/>
    <w:rsid w:val="00BA3F0E"/>
    <w:rsid w:val="00BB0940"/>
    <w:rsid w:val="00BB3C8A"/>
    <w:rsid w:val="00BB5791"/>
    <w:rsid w:val="00BB57FF"/>
    <w:rsid w:val="00BB6A2E"/>
    <w:rsid w:val="00BB6B61"/>
    <w:rsid w:val="00BB7EDD"/>
    <w:rsid w:val="00BC4B72"/>
    <w:rsid w:val="00BD0AA5"/>
    <w:rsid w:val="00BD1033"/>
    <w:rsid w:val="00BD53AB"/>
    <w:rsid w:val="00BE0E18"/>
    <w:rsid w:val="00BE7969"/>
    <w:rsid w:val="00BF1156"/>
    <w:rsid w:val="00BF4DD4"/>
    <w:rsid w:val="00BF5CEF"/>
    <w:rsid w:val="00BF6000"/>
    <w:rsid w:val="00BF70D8"/>
    <w:rsid w:val="00C00286"/>
    <w:rsid w:val="00C01831"/>
    <w:rsid w:val="00C0323D"/>
    <w:rsid w:val="00C056FA"/>
    <w:rsid w:val="00C07B4E"/>
    <w:rsid w:val="00C13664"/>
    <w:rsid w:val="00C153DC"/>
    <w:rsid w:val="00C167D9"/>
    <w:rsid w:val="00C178B9"/>
    <w:rsid w:val="00C203A2"/>
    <w:rsid w:val="00C22D66"/>
    <w:rsid w:val="00C230B3"/>
    <w:rsid w:val="00C31B39"/>
    <w:rsid w:val="00C32A64"/>
    <w:rsid w:val="00C32FE7"/>
    <w:rsid w:val="00C33B9C"/>
    <w:rsid w:val="00C356BA"/>
    <w:rsid w:val="00C42B34"/>
    <w:rsid w:val="00C45B4F"/>
    <w:rsid w:val="00C4630C"/>
    <w:rsid w:val="00C4701F"/>
    <w:rsid w:val="00C53E89"/>
    <w:rsid w:val="00C55865"/>
    <w:rsid w:val="00C55E9C"/>
    <w:rsid w:val="00C57B3F"/>
    <w:rsid w:val="00C60694"/>
    <w:rsid w:val="00C62189"/>
    <w:rsid w:val="00C62D31"/>
    <w:rsid w:val="00C65AC6"/>
    <w:rsid w:val="00C705CB"/>
    <w:rsid w:val="00C737AF"/>
    <w:rsid w:val="00C74214"/>
    <w:rsid w:val="00C74EF2"/>
    <w:rsid w:val="00C843A5"/>
    <w:rsid w:val="00C869A0"/>
    <w:rsid w:val="00C86EFF"/>
    <w:rsid w:val="00C92AD3"/>
    <w:rsid w:val="00C95C6C"/>
    <w:rsid w:val="00C97A25"/>
    <w:rsid w:val="00CA330A"/>
    <w:rsid w:val="00CA4691"/>
    <w:rsid w:val="00CB0DCA"/>
    <w:rsid w:val="00CB336E"/>
    <w:rsid w:val="00CB48F1"/>
    <w:rsid w:val="00CB6ABB"/>
    <w:rsid w:val="00CC5998"/>
    <w:rsid w:val="00CC7C99"/>
    <w:rsid w:val="00CD0258"/>
    <w:rsid w:val="00CD3344"/>
    <w:rsid w:val="00CD39EA"/>
    <w:rsid w:val="00CD69C9"/>
    <w:rsid w:val="00CF1519"/>
    <w:rsid w:val="00CF15F2"/>
    <w:rsid w:val="00CF3E26"/>
    <w:rsid w:val="00CF6FF6"/>
    <w:rsid w:val="00D03299"/>
    <w:rsid w:val="00D06908"/>
    <w:rsid w:val="00D11203"/>
    <w:rsid w:val="00D11AE3"/>
    <w:rsid w:val="00D11ECC"/>
    <w:rsid w:val="00D162E1"/>
    <w:rsid w:val="00D17A23"/>
    <w:rsid w:val="00D217C2"/>
    <w:rsid w:val="00D23D5C"/>
    <w:rsid w:val="00D24588"/>
    <w:rsid w:val="00D26E37"/>
    <w:rsid w:val="00D36049"/>
    <w:rsid w:val="00D37B2D"/>
    <w:rsid w:val="00D41DC9"/>
    <w:rsid w:val="00D42524"/>
    <w:rsid w:val="00D46C52"/>
    <w:rsid w:val="00D5114D"/>
    <w:rsid w:val="00D52818"/>
    <w:rsid w:val="00D53DB0"/>
    <w:rsid w:val="00D552CF"/>
    <w:rsid w:val="00D55C80"/>
    <w:rsid w:val="00D56040"/>
    <w:rsid w:val="00D56EF1"/>
    <w:rsid w:val="00D60F55"/>
    <w:rsid w:val="00D66E33"/>
    <w:rsid w:val="00D67375"/>
    <w:rsid w:val="00D710F2"/>
    <w:rsid w:val="00D71F8E"/>
    <w:rsid w:val="00D72D0C"/>
    <w:rsid w:val="00D7450E"/>
    <w:rsid w:val="00D836F6"/>
    <w:rsid w:val="00D83956"/>
    <w:rsid w:val="00D84CA8"/>
    <w:rsid w:val="00D91466"/>
    <w:rsid w:val="00D9227B"/>
    <w:rsid w:val="00DA110B"/>
    <w:rsid w:val="00DA2E99"/>
    <w:rsid w:val="00DA3628"/>
    <w:rsid w:val="00DA6654"/>
    <w:rsid w:val="00DB22C1"/>
    <w:rsid w:val="00DB4A0B"/>
    <w:rsid w:val="00DB6F9C"/>
    <w:rsid w:val="00DB7D67"/>
    <w:rsid w:val="00DC0CB2"/>
    <w:rsid w:val="00DC483A"/>
    <w:rsid w:val="00DC7F73"/>
    <w:rsid w:val="00DD0871"/>
    <w:rsid w:val="00DD2B30"/>
    <w:rsid w:val="00DD2CD8"/>
    <w:rsid w:val="00DD3354"/>
    <w:rsid w:val="00DD4945"/>
    <w:rsid w:val="00DE0022"/>
    <w:rsid w:val="00DE1599"/>
    <w:rsid w:val="00DE1F60"/>
    <w:rsid w:val="00DE30BD"/>
    <w:rsid w:val="00DE3DD3"/>
    <w:rsid w:val="00DE3FF7"/>
    <w:rsid w:val="00DF1B8E"/>
    <w:rsid w:val="00DF2C06"/>
    <w:rsid w:val="00DF5142"/>
    <w:rsid w:val="00DF5766"/>
    <w:rsid w:val="00DF7901"/>
    <w:rsid w:val="00E10A85"/>
    <w:rsid w:val="00E10EA1"/>
    <w:rsid w:val="00E11D32"/>
    <w:rsid w:val="00E130C4"/>
    <w:rsid w:val="00E16D2A"/>
    <w:rsid w:val="00E21249"/>
    <w:rsid w:val="00E23E72"/>
    <w:rsid w:val="00E24BAD"/>
    <w:rsid w:val="00E257E6"/>
    <w:rsid w:val="00E3111C"/>
    <w:rsid w:val="00E318DE"/>
    <w:rsid w:val="00E31900"/>
    <w:rsid w:val="00E3197B"/>
    <w:rsid w:val="00E32A3B"/>
    <w:rsid w:val="00E34FDA"/>
    <w:rsid w:val="00E37081"/>
    <w:rsid w:val="00E40E3F"/>
    <w:rsid w:val="00E41D88"/>
    <w:rsid w:val="00E43C16"/>
    <w:rsid w:val="00E526D1"/>
    <w:rsid w:val="00E55F5A"/>
    <w:rsid w:val="00E6035B"/>
    <w:rsid w:val="00E66D6D"/>
    <w:rsid w:val="00E7303E"/>
    <w:rsid w:val="00E74021"/>
    <w:rsid w:val="00E809B6"/>
    <w:rsid w:val="00E81E8F"/>
    <w:rsid w:val="00E82558"/>
    <w:rsid w:val="00E856F5"/>
    <w:rsid w:val="00E86971"/>
    <w:rsid w:val="00E90859"/>
    <w:rsid w:val="00E93C86"/>
    <w:rsid w:val="00E96F6F"/>
    <w:rsid w:val="00EA2B4F"/>
    <w:rsid w:val="00EA4D61"/>
    <w:rsid w:val="00EB0C92"/>
    <w:rsid w:val="00EB50C6"/>
    <w:rsid w:val="00EB639B"/>
    <w:rsid w:val="00EC0611"/>
    <w:rsid w:val="00EC0797"/>
    <w:rsid w:val="00EC2086"/>
    <w:rsid w:val="00EC5D7A"/>
    <w:rsid w:val="00EC5EE9"/>
    <w:rsid w:val="00EC61F2"/>
    <w:rsid w:val="00EC65AC"/>
    <w:rsid w:val="00EC67E5"/>
    <w:rsid w:val="00EC6C83"/>
    <w:rsid w:val="00EC7C80"/>
    <w:rsid w:val="00ED34BE"/>
    <w:rsid w:val="00ED688A"/>
    <w:rsid w:val="00EE2D8F"/>
    <w:rsid w:val="00EF3548"/>
    <w:rsid w:val="00EF3923"/>
    <w:rsid w:val="00EF3FC3"/>
    <w:rsid w:val="00EF4D16"/>
    <w:rsid w:val="00EF64C5"/>
    <w:rsid w:val="00EF6746"/>
    <w:rsid w:val="00F0000B"/>
    <w:rsid w:val="00F00BFF"/>
    <w:rsid w:val="00F01553"/>
    <w:rsid w:val="00F03169"/>
    <w:rsid w:val="00F05CF8"/>
    <w:rsid w:val="00F11CEA"/>
    <w:rsid w:val="00F15E37"/>
    <w:rsid w:val="00F17135"/>
    <w:rsid w:val="00F225A0"/>
    <w:rsid w:val="00F23AFC"/>
    <w:rsid w:val="00F24B77"/>
    <w:rsid w:val="00F4073E"/>
    <w:rsid w:val="00F4158D"/>
    <w:rsid w:val="00F45251"/>
    <w:rsid w:val="00F463E5"/>
    <w:rsid w:val="00F53449"/>
    <w:rsid w:val="00F54F1F"/>
    <w:rsid w:val="00F56E71"/>
    <w:rsid w:val="00F574E6"/>
    <w:rsid w:val="00F615F8"/>
    <w:rsid w:val="00F62EF4"/>
    <w:rsid w:val="00F64C0B"/>
    <w:rsid w:val="00F667CA"/>
    <w:rsid w:val="00F67FB6"/>
    <w:rsid w:val="00F71331"/>
    <w:rsid w:val="00F713CE"/>
    <w:rsid w:val="00F7174D"/>
    <w:rsid w:val="00F732B7"/>
    <w:rsid w:val="00F73388"/>
    <w:rsid w:val="00F73A7F"/>
    <w:rsid w:val="00F74302"/>
    <w:rsid w:val="00F75F42"/>
    <w:rsid w:val="00F76608"/>
    <w:rsid w:val="00F76B32"/>
    <w:rsid w:val="00F80C5B"/>
    <w:rsid w:val="00F8192F"/>
    <w:rsid w:val="00F82F80"/>
    <w:rsid w:val="00F83AB2"/>
    <w:rsid w:val="00F84786"/>
    <w:rsid w:val="00F85991"/>
    <w:rsid w:val="00F86930"/>
    <w:rsid w:val="00F903D2"/>
    <w:rsid w:val="00F9186D"/>
    <w:rsid w:val="00F92FB1"/>
    <w:rsid w:val="00F93CB2"/>
    <w:rsid w:val="00F946B3"/>
    <w:rsid w:val="00F97AEE"/>
    <w:rsid w:val="00F97F3C"/>
    <w:rsid w:val="00FA1328"/>
    <w:rsid w:val="00FA2ACE"/>
    <w:rsid w:val="00FA6356"/>
    <w:rsid w:val="00FA74FA"/>
    <w:rsid w:val="00FB0073"/>
    <w:rsid w:val="00FB3F78"/>
    <w:rsid w:val="00FB4A8F"/>
    <w:rsid w:val="00FB5523"/>
    <w:rsid w:val="00FC163B"/>
    <w:rsid w:val="00FC4458"/>
    <w:rsid w:val="00FC44C9"/>
    <w:rsid w:val="00FC4EB9"/>
    <w:rsid w:val="00FC54C2"/>
    <w:rsid w:val="00FC739D"/>
    <w:rsid w:val="00FD25EF"/>
    <w:rsid w:val="00FD3730"/>
    <w:rsid w:val="00FD3D15"/>
    <w:rsid w:val="00FD40F9"/>
    <w:rsid w:val="00FD745E"/>
    <w:rsid w:val="00FD7787"/>
    <w:rsid w:val="00FE10E7"/>
    <w:rsid w:val="00FE1FDD"/>
    <w:rsid w:val="00FE32BE"/>
    <w:rsid w:val="00FE33CC"/>
    <w:rsid w:val="00FE47DD"/>
    <w:rsid w:val="00FE623F"/>
    <w:rsid w:val="00FE7A42"/>
    <w:rsid w:val="00FF0470"/>
    <w:rsid w:val="00FF127E"/>
    <w:rsid w:val="00FF46BD"/>
    <w:rsid w:val="00FF5F86"/>
    <w:rsid w:val="00FF632E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FF"/>
  </w:style>
  <w:style w:type="paragraph" w:styleId="1">
    <w:name w:val="heading 1"/>
    <w:basedOn w:val="a"/>
    <w:next w:val="a"/>
    <w:link w:val="10"/>
    <w:uiPriority w:val="9"/>
    <w:qFormat/>
    <w:rsid w:val="0032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F6"/>
  </w:style>
  <w:style w:type="paragraph" w:styleId="a5">
    <w:name w:val="footer"/>
    <w:basedOn w:val="a"/>
    <w:link w:val="a6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4F6"/>
  </w:style>
  <w:style w:type="paragraph" w:styleId="a7">
    <w:name w:val="Balloon Text"/>
    <w:basedOn w:val="a"/>
    <w:link w:val="a8"/>
    <w:uiPriority w:val="99"/>
    <w:semiHidden/>
    <w:unhideWhenUsed/>
    <w:rsid w:val="003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324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4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B8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unhideWhenUsed/>
    <w:rsid w:val="00F4158D"/>
    <w:rPr>
      <w:rFonts w:eastAsiaTheme="minorEastAsia" w:cstheme="minorBidi"/>
      <w:bCs w:val="0"/>
      <w:iCs w:val="0"/>
      <w:szCs w:val="22"/>
      <w:lang w:val="ru-RU"/>
    </w:rPr>
  </w:style>
  <w:style w:type="character" w:styleId="ad">
    <w:name w:val="Hyperlink"/>
    <w:basedOn w:val="a0"/>
    <w:uiPriority w:val="99"/>
    <w:unhideWhenUsed/>
    <w:rsid w:val="00553BC3"/>
    <w:rPr>
      <w:color w:val="0000FF" w:themeColor="hyperlink"/>
      <w:u w:val="single"/>
    </w:rPr>
  </w:style>
  <w:style w:type="character" w:styleId="ae">
    <w:name w:val="Book Title"/>
    <w:basedOn w:val="a0"/>
    <w:uiPriority w:val="33"/>
    <w:qFormat/>
    <w:rsid w:val="00894D26"/>
    <w:rPr>
      <w:b/>
      <w:bCs/>
      <w:smallCaps/>
      <w:spacing w:val="5"/>
    </w:rPr>
  </w:style>
  <w:style w:type="paragraph" w:customStyle="1" w:styleId="ConsPlusNormal">
    <w:name w:val="ConsPlusNormal"/>
    <w:rsid w:val="0042712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1">
    <w:name w:val="b1"/>
    <w:basedOn w:val="a0"/>
    <w:rsid w:val="007E2089"/>
  </w:style>
  <w:style w:type="character" w:customStyle="1" w:styleId="blk">
    <w:name w:val="blk"/>
    <w:basedOn w:val="a0"/>
    <w:rsid w:val="007E2089"/>
  </w:style>
  <w:style w:type="paragraph" w:styleId="af">
    <w:name w:val="Normal (Web)"/>
    <w:basedOn w:val="a"/>
    <w:uiPriority w:val="99"/>
    <w:unhideWhenUsed/>
    <w:rsid w:val="009B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B0CF1"/>
    <w:rPr>
      <w:b/>
      <w:bCs/>
    </w:rPr>
  </w:style>
  <w:style w:type="character" w:customStyle="1" w:styleId="Bodytext">
    <w:name w:val="Body text_"/>
    <w:basedOn w:val="a0"/>
    <w:link w:val="Bodytext0"/>
    <w:rsid w:val="00BB6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BB6B61"/>
    <w:pPr>
      <w:widowControl w:val="0"/>
      <w:shd w:val="clear" w:color="auto" w:fill="FFFFFF"/>
      <w:spacing w:before="1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3E41C-0ECF-46C1-B5A9-0F9BFF1D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8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</cp:lastModifiedBy>
  <cp:revision>218</cp:revision>
  <cp:lastPrinted>2017-05-22T05:30:00Z</cp:lastPrinted>
  <dcterms:created xsi:type="dcterms:W3CDTF">2017-02-08T02:41:00Z</dcterms:created>
  <dcterms:modified xsi:type="dcterms:W3CDTF">2017-05-22T05:38:00Z</dcterms:modified>
</cp:coreProperties>
</file>