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D7" w:rsidRDefault="00912CD7" w:rsidP="00912CD7">
      <w:pPr>
        <w:pStyle w:val="af5"/>
        <w:rPr>
          <w:sz w:val="60"/>
          <w:szCs w:val="60"/>
        </w:rPr>
      </w:pPr>
      <w:r>
        <w:rPr>
          <w:sz w:val="60"/>
          <w:szCs w:val="60"/>
        </w:rPr>
        <w:t>СТРАТЕГИЯ РАЗВИТИЯ ТОМСКА ПРИЗНАНА ЛУЧШЕЙ В СТРАНЕ</w:t>
      </w:r>
    </w:p>
    <w:p w:rsidR="007008AA" w:rsidRDefault="007008AA" w:rsidP="007008AA">
      <w:pPr>
        <w:autoSpaceDE w:val="0"/>
        <w:autoSpaceDN w:val="0"/>
        <w:adjustRightInd w:val="0"/>
        <w:spacing w:after="0" w:line="240" w:lineRule="auto"/>
        <w:ind w:firstLine="0"/>
        <w:jc w:val="left"/>
        <w:textAlignment w:val="center"/>
        <w:rPr>
          <w:rFonts w:eastAsiaTheme="minorHAnsi" w:cs="PT Serif Caption Italic"/>
          <w:b/>
          <w:bCs/>
          <w:i/>
          <w:iCs/>
          <w:color w:val="3C3C3B"/>
          <w:sz w:val="27"/>
          <w:szCs w:val="27"/>
          <w:lang w:eastAsia="en-US"/>
        </w:rPr>
      </w:pPr>
    </w:p>
    <w:p w:rsidR="00912CD7" w:rsidRPr="00912CD7" w:rsidRDefault="00912CD7" w:rsidP="00912CD7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i/>
          <w:iCs/>
          <w:color w:val="3C3C3B"/>
          <w:sz w:val="28"/>
          <w:szCs w:val="28"/>
          <w:lang w:eastAsia="en-US"/>
        </w:rPr>
      </w:pPr>
      <w:r w:rsidRPr="00912CD7">
        <w:rPr>
          <w:rFonts w:ascii="PT Serif Caption" w:eastAsiaTheme="minorHAnsi" w:hAnsi="PT Serif Caption" w:cs="PT Serif Caption"/>
          <w:i/>
          <w:iCs/>
          <w:color w:val="3C3C3B"/>
          <w:sz w:val="28"/>
          <w:szCs w:val="28"/>
          <w:lang w:eastAsia="en-US"/>
        </w:rPr>
        <w:t>16 ноября в</w:t>
      </w:r>
      <w:r w:rsidRPr="00912CD7">
        <w:rPr>
          <w:rFonts w:ascii="Times New Roman" w:eastAsiaTheme="minorHAnsi" w:hAnsi="Times New Roman" w:cs="Times New Roman"/>
          <w:i/>
          <w:iCs/>
          <w:color w:val="3C3C3B"/>
          <w:sz w:val="28"/>
          <w:szCs w:val="28"/>
          <w:lang w:eastAsia="en-US"/>
        </w:rPr>
        <w:t> </w:t>
      </w:r>
      <w:r w:rsidRPr="00912CD7">
        <w:rPr>
          <w:rFonts w:ascii="PT Serif Caption" w:eastAsiaTheme="minorHAnsi" w:hAnsi="PT Serif Caption" w:cs="PT Serif Caption"/>
          <w:i/>
          <w:iCs/>
          <w:color w:val="3C3C3B"/>
          <w:sz w:val="28"/>
          <w:szCs w:val="28"/>
          <w:lang w:eastAsia="en-US"/>
        </w:rPr>
        <w:t>Екатеринбурге подведены итоги общероссийского конкурса городских стратегий в рамках форума «Города России – 2030: перекрестки возможностей»</w:t>
      </w:r>
    </w:p>
    <w:p w:rsidR="00F8783C" w:rsidRDefault="00F8783C" w:rsidP="00F8783C">
      <w:pPr>
        <w:autoSpaceDE w:val="0"/>
        <w:autoSpaceDN w:val="0"/>
        <w:adjustRightInd w:val="0"/>
        <w:spacing w:after="0" w:line="240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i/>
          <w:iCs/>
          <w:color w:val="3C3C3B"/>
          <w:lang w:eastAsia="en-US"/>
        </w:rPr>
      </w:pPr>
    </w:p>
    <w:p w:rsidR="00912CD7" w:rsidRPr="00912CD7" w:rsidRDefault="00912CD7" w:rsidP="00912CD7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На</w:t>
      </w:r>
      <w:r w:rsidRPr="00912CD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помним, в октябре жюри конкурса, рассмотрев представленные стратегии развития 14 российских городов, отобрало четыре лучших заявки для участия в финале. Вместе с Томском в четверку финалистов вошли Волгоград, Пермь и Казань.</w:t>
      </w:r>
    </w:p>
    <w:p w:rsidR="00912CD7" w:rsidRPr="00912CD7" w:rsidRDefault="00912CD7" w:rsidP="00912CD7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912CD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16 ноября представители этих городов выступили на всероссийском форуме «Города России – 2030: перекрестки возможностей». </w:t>
      </w:r>
    </w:p>
    <w:p w:rsidR="00912CD7" w:rsidRPr="00912CD7" w:rsidRDefault="00912CD7" w:rsidP="00912CD7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912CD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Стратегию развития Томска до 2030 года представил экспертам заместитель мэра города по экономическому развитию  Михаил </w:t>
      </w:r>
      <w:proofErr w:type="spellStart"/>
      <w:r w:rsidRPr="00912CD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Ратнер</w:t>
      </w:r>
      <w:proofErr w:type="spellEnd"/>
      <w:r w:rsidRPr="00912CD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. В своем выступлении он отметил, что власти города стремятся к созданию в Томске комфортных условий как для жизни </w:t>
      </w:r>
      <w:proofErr w:type="spellStart"/>
      <w:r w:rsidRPr="00912CD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томичей</w:t>
      </w:r>
      <w:proofErr w:type="spellEnd"/>
      <w:r w:rsidRPr="00912CD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, так и для развития бизнеса. Решением экспертов стратегия развития Томска признана лучшей.</w:t>
      </w:r>
    </w:p>
    <w:p w:rsidR="00912CD7" w:rsidRPr="00912CD7" w:rsidRDefault="00912CD7" w:rsidP="00912CD7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912CD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«Это общая победа администрации города и жителей Томска, — подчеркнул мэр Иван </w:t>
      </w:r>
      <w:proofErr w:type="spellStart"/>
      <w:r w:rsidRPr="00912CD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Кляйн</w:t>
      </w:r>
      <w:proofErr w:type="spellEnd"/>
      <w:r w:rsidRPr="00912CD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. — Всего за несколько лет за счет совместной работы властей, </w:t>
      </w:r>
      <w:proofErr w:type="spellStart"/>
      <w:r w:rsidRPr="00912CD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томичей</w:t>
      </w:r>
      <w:proofErr w:type="spellEnd"/>
      <w:r w:rsidRPr="00912CD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и бизнеса нам удалось всерьез преобразить город: создать более восьми десятков новых мест для отдыха, привести в порядок дворовые территории и отремонтировать улицы. Победа в конкурсе городских стратегий – это независимая оценка тех изменений, которые уже произошли в городе, и тех хороших дел, которые нам вместе еще предстоит сделать».</w:t>
      </w:r>
    </w:p>
    <w:p w:rsidR="00912CD7" w:rsidRDefault="00912CD7" w:rsidP="00912CD7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912CD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Отметим, члены жюри также приняли решение о присуждении второго диплома победителя представителям Казани.</w:t>
      </w:r>
    </w:p>
    <w:p w:rsidR="00912CD7" w:rsidRDefault="00912CD7" w:rsidP="00912CD7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912CD7" w:rsidRDefault="00912CD7" w:rsidP="00912CD7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9"/>
          <w:szCs w:val="19"/>
          <w:lang w:eastAsia="en-US"/>
        </w:rPr>
      </w:pPr>
      <w:r w:rsidRPr="00912CD7">
        <w:rPr>
          <w:rFonts w:ascii="Helvetica Light Oblique" w:eastAsiaTheme="minorHAnsi" w:hAnsi="Helvetica Light Oblique" w:cs="Helvetica Light Oblique"/>
          <w:i/>
          <w:iCs/>
          <w:color w:val="3C3C3B"/>
          <w:sz w:val="19"/>
          <w:szCs w:val="19"/>
          <w:lang w:eastAsia="en-US"/>
        </w:rPr>
        <w:t xml:space="preserve">Для сведения </w:t>
      </w:r>
    </w:p>
    <w:p w:rsidR="00912CD7" w:rsidRDefault="00912CD7" w:rsidP="00912CD7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9"/>
          <w:szCs w:val="19"/>
          <w:lang w:eastAsia="en-US"/>
        </w:rPr>
      </w:pPr>
    </w:p>
    <w:p w:rsidR="00912CD7" w:rsidRPr="00912CD7" w:rsidRDefault="00912CD7" w:rsidP="00912CD7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9"/>
          <w:szCs w:val="19"/>
          <w:lang w:eastAsia="en-US"/>
        </w:rPr>
      </w:pPr>
      <w:r w:rsidRPr="00912CD7">
        <w:rPr>
          <w:rFonts w:ascii="Helvetica Light Oblique" w:eastAsiaTheme="minorHAnsi" w:hAnsi="Helvetica Light Oblique" w:cs="Helvetica Light Oblique"/>
          <w:i/>
          <w:iCs/>
          <w:color w:val="3C3C3B"/>
          <w:sz w:val="19"/>
          <w:szCs w:val="19"/>
          <w:lang w:eastAsia="en-US"/>
        </w:rPr>
        <w:t>Форум «Города России – 2030: перекрестки возможностей» состоялся 15-16 ноября в Екатеринбурге.</w:t>
      </w:r>
    </w:p>
    <w:p w:rsidR="00912CD7" w:rsidRPr="00912CD7" w:rsidRDefault="00912CD7" w:rsidP="00912CD7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9"/>
          <w:szCs w:val="19"/>
          <w:lang w:eastAsia="en-US"/>
        </w:rPr>
      </w:pPr>
    </w:p>
    <w:p w:rsidR="00912CD7" w:rsidRPr="00912CD7" w:rsidRDefault="00912CD7" w:rsidP="00912CD7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9"/>
          <w:szCs w:val="19"/>
          <w:lang w:eastAsia="en-US"/>
        </w:rPr>
      </w:pPr>
      <w:r w:rsidRPr="00912CD7">
        <w:rPr>
          <w:rFonts w:ascii="Helvetica Light Oblique" w:eastAsiaTheme="minorHAnsi" w:hAnsi="Helvetica Light Oblique" w:cs="Helvetica Light Oblique"/>
          <w:i/>
          <w:iCs/>
          <w:color w:val="3C3C3B"/>
          <w:sz w:val="19"/>
          <w:szCs w:val="19"/>
          <w:lang w:eastAsia="en-US"/>
        </w:rPr>
        <w:t>Его ключевыми темами стали долгосрочное прогнозирование, стратегическое и пространственное планирование городов, инструменты и полномочия муниципалитетов в перспективном развитии своих территорий. Для участия в форуме в Екатеринбург прибыли делегации из Хабаровска, Уфы, Челябинска, Красноярска, Казахстана, Великобритании и Австралии.</w:t>
      </w:r>
    </w:p>
    <w:p w:rsidR="00912CD7" w:rsidRDefault="00912CD7" w:rsidP="00912CD7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9"/>
          <w:szCs w:val="19"/>
          <w:lang w:eastAsia="en-US"/>
        </w:rPr>
      </w:pPr>
      <w:r w:rsidRPr="00912CD7">
        <w:rPr>
          <w:rFonts w:ascii="Helvetica Light Oblique" w:eastAsiaTheme="minorHAnsi" w:hAnsi="Helvetica Light Oblique" w:cs="Helvetica Light Oblique"/>
          <w:i/>
          <w:iCs/>
          <w:color w:val="3C3C3B"/>
          <w:sz w:val="19"/>
          <w:szCs w:val="19"/>
          <w:lang w:eastAsia="en-US"/>
        </w:rPr>
        <w:t>Конкурс городских стратегий проводится в рамках форума в целях совершенствования применения положений Федерального закона от 28 июня 2014 года №172-ФЗ «О стратегическом планировании в Российской Федерации», распространения опыта стратегического планирования на муниципальном уровне, выявления новаций и эффективных решений социально-экономических задач на уровне городского округа.</w:t>
      </w:r>
    </w:p>
    <w:p w:rsidR="00912CD7" w:rsidRDefault="00912CD7" w:rsidP="00912CD7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9"/>
          <w:szCs w:val="19"/>
          <w:lang w:eastAsia="en-US"/>
        </w:rPr>
      </w:pPr>
    </w:p>
    <w:p w:rsidR="00912CD7" w:rsidRDefault="00912CD7" w:rsidP="00912CD7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9"/>
          <w:szCs w:val="19"/>
          <w:lang w:eastAsia="en-US"/>
        </w:rPr>
      </w:pPr>
    </w:p>
    <w:p w:rsidR="00912CD7" w:rsidRPr="00912CD7" w:rsidRDefault="00912CD7" w:rsidP="00912CD7">
      <w:pPr>
        <w:autoSpaceDE w:val="0"/>
        <w:autoSpaceDN w:val="0"/>
        <w:adjustRightInd w:val="0"/>
        <w:spacing w:after="0" w:line="288" w:lineRule="auto"/>
        <w:ind w:firstLine="0"/>
        <w:jc w:val="right"/>
        <w:textAlignment w:val="center"/>
        <w:rPr>
          <w:rFonts w:ascii="Georgia" w:eastAsiaTheme="minorHAnsi" w:hAnsi="Georgia" w:cs="Georgia"/>
          <w:i/>
          <w:iCs/>
          <w:color w:val="4C4C4B"/>
          <w:sz w:val="18"/>
          <w:szCs w:val="18"/>
          <w:lang w:eastAsia="en-US"/>
        </w:rPr>
      </w:pPr>
      <w:r w:rsidRPr="00912CD7">
        <w:rPr>
          <w:rFonts w:ascii="Georgia" w:eastAsiaTheme="minorHAnsi" w:hAnsi="Georgia" w:cs="Georgia"/>
          <w:i/>
          <w:iCs/>
          <w:color w:val="4C4C4B"/>
          <w:sz w:val="18"/>
          <w:szCs w:val="18"/>
          <w:lang w:eastAsia="en-US"/>
        </w:rPr>
        <w:t xml:space="preserve">Источник информации: </w:t>
      </w:r>
    </w:p>
    <w:p w:rsidR="00912CD7" w:rsidRDefault="00912CD7" w:rsidP="00912CD7">
      <w:pPr>
        <w:autoSpaceDE w:val="0"/>
        <w:autoSpaceDN w:val="0"/>
        <w:adjustRightInd w:val="0"/>
        <w:spacing w:after="0" w:line="288" w:lineRule="auto"/>
        <w:ind w:firstLine="0"/>
        <w:jc w:val="righ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9"/>
          <w:szCs w:val="19"/>
          <w:lang w:eastAsia="en-US"/>
        </w:rPr>
      </w:pPr>
      <w:r w:rsidRPr="00912CD7">
        <w:rPr>
          <w:rFonts w:ascii="Georgia" w:eastAsiaTheme="minorHAnsi" w:hAnsi="Georgia" w:cs="Georgia"/>
          <w:i/>
          <w:iCs/>
          <w:color w:val="4C4C4B"/>
          <w:sz w:val="18"/>
          <w:szCs w:val="18"/>
          <w:lang w:eastAsia="en-US"/>
        </w:rPr>
        <w:t xml:space="preserve">Комитет по информационной политике Администрации </w:t>
      </w:r>
      <w:proofErr w:type="gramStart"/>
      <w:r w:rsidRPr="00912CD7">
        <w:rPr>
          <w:rFonts w:ascii="Georgia" w:eastAsiaTheme="minorHAnsi" w:hAnsi="Georgia" w:cs="Georgia"/>
          <w:i/>
          <w:iCs/>
          <w:color w:val="4C4C4B"/>
          <w:sz w:val="18"/>
          <w:szCs w:val="18"/>
          <w:lang w:eastAsia="en-US"/>
        </w:rPr>
        <w:t>г</w:t>
      </w:r>
      <w:proofErr w:type="gramEnd"/>
      <w:r w:rsidRPr="00912CD7">
        <w:rPr>
          <w:rFonts w:ascii="Georgia" w:eastAsiaTheme="minorHAnsi" w:hAnsi="Georgia" w:cs="Georgia"/>
          <w:i/>
          <w:iCs/>
          <w:color w:val="4C4C4B"/>
          <w:sz w:val="18"/>
          <w:szCs w:val="18"/>
          <w:lang w:eastAsia="en-US"/>
        </w:rPr>
        <w:t>. Томска</w:t>
      </w:r>
    </w:p>
    <w:p w:rsidR="00912CD7" w:rsidRPr="00912CD7" w:rsidRDefault="00912CD7" w:rsidP="00912CD7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9"/>
          <w:szCs w:val="19"/>
          <w:lang w:eastAsia="en-US"/>
        </w:rPr>
      </w:pPr>
    </w:p>
    <w:p w:rsidR="00912CD7" w:rsidRPr="00912CD7" w:rsidRDefault="00912CD7" w:rsidP="00912CD7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7C79D3" w:rsidRDefault="007C79D3" w:rsidP="007008AA">
      <w:pPr>
        <w:autoSpaceDE w:val="0"/>
        <w:autoSpaceDN w:val="0"/>
        <w:adjustRightInd w:val="0"/>
        <w:spacing w:after="0" w:line="288" w:lineRule="auto"/>
        <w:ind w:firstLine="0"/>
        <w:jc w:val="center"/>
        <w:textAlignment w:val="center"/>
        <w:rPr>
          <w:rFonts w:cs="Helvetica"/>
          <w:i/>
          <w:iCs/>
          <w:color w:val="404041"/>
          <w:sz w:val="16"/>
          <w:szCs w:val="16"/>
        </w:rPr>
      </w:pPr>
    </w:p>
    <w:p w:rsidR="007008AA" w:rsidRDefault="007008AA" w:rsidP="007008AA">
      <w:pPr>
        <w:autoSpaceDE w:val="0"/>
        <w:autoSpaceDN w:val="0"/>
        <w:adjustRightInd w:val="0"/>
        <w:spacing w:after="0" w:line="288" w:lineRule="auto"/>
        <w:ind w:firstLine="0"/>
        <w:jc w:val="center"/>
        <w:textAlignment w:val="center"/>
        <w:rPr>
          <w:rFonts w:cs="Helvetica"/>
          <w:i/>
          <w:iCs/>
          <w:color w:val="404041"/>
          <w:sz w:val="16"/>
          <w:szCs w:val="16"/>
        </w:rPr>
      </w:pPr>
    </w:p>
    <w:p w:rsidR="00F8783C" w:rsidRPr="00F8783C" w:rsidRDefault="00F8783C" w:rsidP="00F8783C">
      <w:pPr>
        <w:pStyle w:val="Pa8"/>
        <w:ind w:firstLine="280"/>
        <w:jc w:val="both"/>
        <w:rPr>
          <w:rFonts w:ascii="PT Serif Caption Regular" w:hAnsi="PT Serif Caption Regular" w:cs="PT Serif Caption Regular"/>
          <w:color w:val="3C3C3B"/>
        </w:rPr>
      </w:pPr>
      <w:r w:rsidRPr="00F8783C">
        <w:rPr>
          <w:rFonts w:ascii="PT Serif Caption Regular" w:hAnsi="PT Serif Caption Regular" w:cs="PT Serif Caption Regular"/>
          <w:color w:val="3C3C3B"/>
        </w:rPr>
        <w:t xml:space="preserve"> </w:t>
      </w:r>
    </w:p>
    <w:sectPr w:rsidR="00F8783C" w:rsidRPr="00F8783C" w:rsidSect="00055904">
      <w:headerReference w:type="default" r:id="rId6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0B1" w:rsidRDefault="001B50B1" w:rsidP="002868CF">
      <w:r>
        <w:separator/>
      </w:r>
    </w:p>
  </w:endnote>
  <w:endnote w:type="continuationSeparator" w:id="0">
    <w:p w:rsidR="001B50B1" w:rsidRDefault="001B50B1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altName w:val="Roboto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altName w:val="PT Serif Caption"/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0B1" w:rsidRDefault="001B50B1" w:rsidP="002868CF">
      <w:r>
        <w:separator/>
      </w:r>
    </w:p>
  </w:footnote>
  <w:footnote w:type="continuationSeparator" w:id="0">
    <w:p w:rsidR="001B50B1" w:rsidRDefault="001B50B1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AA" w:rsidRPr="00B05AC3" w:rsidRDefault="007008AA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49420D">
      <w:rPr>
        <w:rFonts w:ascii="Myriad Pro" w:hAnsi="Myriad Pro"/>
        <w:color w:val="auto"/>
        <w:sz w:val="20"/>
        <w:szCs w:val="20"/>
      </w:rPr>
      <w:t>НОЯБРЬ - ДЕКАБРЬ</w:t>
    </w:r>
    <w:r w:rsidR="001D7B8E">
      <w:rPr>
        <w:rFonts w:ascii="Myriad Pro" w:hAnsi="Myriad Pro"/>
        <w:color w:val="auto"/>
        <w:sz w:val="20"/>
        <w:szCs w:val="20"/>
      </w:rPr>
      <w:t xml:space="preserve"> </w:t>
    </w:r>
    <w:r>
      <w:rPr>
        <w:rFonts w:ascii="Myriad Pro" w:hAnsi="Myriad Pro"/>
        <w:color w:val="auto"/>
        <w:sz w:val="20"/>
        <w:szCs w:val="20"/>
      </w:rPr>
      <w:t xml:space="preserve"> 2017</w:t>
    </w:r>
  </w:p>
  <w:p w:rsidR="007008AA" w:rsidRDefault="00932D6D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7008AA" w:rsidRDefault="007008AA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7008AA" w:rsidRPr="00B05AC3" w:rsidRDefault="007008AA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4818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200E3E"/>
    <w:rsid w:val="00202070"/>
    <w:rsid w:val="0020495B"/>
    <w:rsid w:val="00207518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65BE"/>
    <w:rsid w:val="002D71DA"/>
    <w:rsid w:val="002F399B"/>
    <w:rsid w:val="00332C62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E0132"/>
    <w:rsid w:val="00400F4A"/>
    <w:rsid w:val="00425500"/>
    <w:rsid w:val="00431B71"/>
    <w:rsid w:val="004444DC"/>
    <w:rsid w:val="00444AC3"/>
    <w:rsid w:val="00463A59"/>
    <w:rsid w:val="00471A91"/>
    <w:rsid w:val="00483CD0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600C16"/>
    <w:rsid w:val="006222B5"/>
    <w:rsid w:val="00652A4E"/>
    <w:rsid w:val="00653718"/>
    <w:rsid w:val="00663595"/>
    <w:rsid w:val="0066470A"/>
    <w:rsid w:val="00672992"/>
    <w:rsid w:val="00693619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D11BA"/>
    <w:rsid w:val="008F0054"/>
    <w:rsid w:val="00912CD7"/>
    <w:rsid w:val="00922C89"/>
    <w:rsid w:val="00932D6D"/>
    <w:rsid w:val="009372B5"/>
    <w:rsid w:val="00974C9F"/>
    <w:rsid w:val="009810DB"/>
    <w:rsid w:val="00991BBB"/>
    <w:rsid w:val="009B2B5E"/>
    <w:rsid w:val="009C27E8"/>
    <w:rsid w:val="00A04EE8"/>
    <w:rsid w:val="00A216EF"/>
    <w:rsid w:val="00A222BB"/>
    <w:rsid w:val="00A230FD"/>
    <w:rsid w:val="00A4220B"/>
    <w:rsid w:val="00A44C66"/>
    <w:rsid w:val="00A633FD"/>
    <w:rsid w:val="00A75BAB"/>
    <w:rsid w:val="00AB3033"/>
    <w:rsid w:val="00AB572A"/>
    <w:rsid w:val="00AD24CA"/>
    <w:rsid w:val="00AD4541"/>
    <w:rsid w:val="00B05AC3"/>
    <w:rsid w:val="00B61B04"/>
    <w:rsid w:val="00B6671F"/>
    <w:rsid w:val="00B76FF2"/>
    <w:rsid w:val="00B973A7"/>
    <w:rsid w:val="00BC4599"/>
    <w:rsid w:val="00BC6D38"/>
    <w:rsid w:val="00BD5D4F"/>
    <w:rsid w:val="00BD6ABF"/>
    <w:rsid w:val="00BE4E4A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61859"/>
    <w:rsid w:val="00D8089D"/>
    <w:rsid w:val="00D9051D"/>
    <w:rsid w:val="00D938B0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66F0"/>
    <w:rsid w:val="00F306F1"/>
    <w:rsid w:val="00F34AE7"/>
    <w:rsid w:val="00F401A3"/>
    <w:rsid w:val="00F42144"/>
    <w:rsid w:val="00F60C83"/>
    <w:rsid w:val="00F656A0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3</cp:revision>
  <dcterms:created xsi:type="dcterms:W3CDTF">2018-01-22T02:08:00Z</dcterms:created>
  <dcterms:modified xsi:type="dcterms:W3CDTF">2018-01-22T02:09:00Z</dcterms:modified>
</cp:coreProperties>
</file>