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47" w:rsidRPr="009C1947" w:rsidRDefault="009C1947" w:rsidP="009C1947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</w:pPr>
      <w:r w:rsidRPr="009C1947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>говорит минюст</w:t>
      </w:r>
    </w:p>
    <w:p w:rsidR="009C1947" w:rsidRPr="009C1947" w:rsidRDefault="009C1947" w:rsidP="009C1947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</w:pPr>
      <w:proofErr w:type="gramStart"/>
      <w:r w:rsidRPr="009C1947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>Портал Министерства юстиции России «Нормативные правовые акты в Российской Федерации» зарегистрирован в качестве электронного (сетевого) СМИ.</w:t>
      </w:r>
      <w:proofErr w:type="gramEnd"/>
    </w:p>
    <w:p w:rsidR="009C1947" w:rsidRDefault="009C1947" w:rsidP="009C1947">
      <w:pPr>
        <w:pStyle w:val="af9"/>
        <w:ind w:firstLine="0"/>
        <w:rPr>
          <w:spacing w:val="-2"/>
        </w:rPr>
      </w:pPr>
    </w:p>
    <w:p w:rsidR="009C1947" w:rsidRDefault="009C1947" w:rsidP="009C1947">
      <w:pPr>
        <w:pStyle w:val="af9"/>
        <w:ind w:firstLine="0"/>
        <w:rPr>
          <w:spacing w:val="-2"/>
        </w:rPr>
      </w:pPr>
      <w:r>
        <w:rPr>
          <w:spacing w:val="-2"/>
        </w:rPr>
        <w:t>Правовой портал «Нормативные правовые акты в Российской Федерации» создан в целях обеспечения реализации конституционного права граждан на получение достоверной информации о нормативных правовых актах не только федерального, регионального, но еще и муниципального уровней. В настоящее время на портале доступно более 8 миллионов документов и портал Минюста России зарегистрирован как электронное (сетевое) средство массовой информации.</w:t>
      </w:r>
    </w:p>
    <w:p w:rsidR="009C1947" w:rsidRDefault="009C1947" w:rsidP="009C1947">
      <w:pPr>
        <w:pStyle w:val="af9"/>
        <w:rPr>
          <w:spacing w:val="-2"/>
        </w:rPr>
      </w:pPr>
      <w:proofErr w:type="gramStart"/>
      <w:r>
        <w:rPr>
          <w:spacing w:val="-2"/>
        </w:rPr>
        <w:t>Федеральным законом от 18.04.2018 № 83-Ф3 «О внесении изменений в отдельные законодательные акты Российской Федерации по вопросам совершенствования организации местного самоуправления», вступившим в силу 1 мая 2018 года, сформированы необходимые правовые условия для официального опубликования (обнародования) муниципального правового акта или соглашения, заключенного между органами местного самоуправления, с использованием сетевого издания, в данном случае портала Минюста России.</w:t>
      </w:r>
      <w:proofErr w:type="gramEnd"/>
    </w:p>
    <w:p w:rsidR="009C1947" w:rsidRDefault="009C1947" w:rsidP="009C1947">
      <w:pPr>
        <w:pStyle w:val="af9"/>
        <w:rPr>
          <w:spacing w:val="-2"/>
        </w:rPr>
      </w:pPr>
      <w:proofErr w:type="gramStart"/>
      <w:r>
        <w:rPr>
          <w:spacing w:val="-2"/>
        </w:rPr>
        <w:t>В соответствии с частью 2 статьи 47 Федерального закона от 06.10.2003 № 131-Ф3 «Об общих принципах организации местного самоуправления в Российской Федерации» (в редакции Федерального закона № 83-ФЗ) в случае опубликования (размещения)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приводиться, например, приложения к муниципальным программам;</w:t>
      </w:r>
      <w:proofErr w:type="gramEnd"/>
      <w:r>
        <w:rPr>
          <w:spacing w:val="-2"/>
        </w:rPr>
        <w:t xml:space="preserve"> картографические материалы в составе документов территориального планирования; табличные приложения к решению о местном бюджете и другие документы.</w:t>
      </w:r>
    </w:p>
    <w:p w:rsidR="009C1947" w:rsidRDefault="009C1947" w:rsidP="009C1947">
      <w:pPr>
        <w:pStyle w:val="af9"/>
        <w:rPr>
          <w:spacing w:val="-2"/>
        </w:rPr>
      </w:pPr>
      <w:proofErr w:type="gramStart"/>
      <w:r>
        <w:rPr>
          <w:spacing w:val="-2"/>
        </w:rPr>
        <w:t>Таким образом, муниципальные образования, в уставы которых включены положения об использовании сетевого издания, в том числе портала Минюста России, вправе не размещать в печатном периодическом издании объемные графические и табличные приложения к муниципальному правовому акту, в случае одновременного или более раннего опубликования (размещения) полного текста этого муниципального правового акта в официальном сетевом издании.</w:t>
      </w:r>
      <w:proofErr w:type="gramEnd"/>
    </w:p>
    <w:p w:rsidR="009C1947" w:rsidRDefault="009C1947" w:rsidP="009C1947">
      <w:pPr>
        <w:pStyle w:val="af9"/>
        <w:rPr>
          <w:spacing w:val="-2"/>
        </w:rPr>
      </w:pPr>
      <w:r>
        <w:rPr>
          <w:spacing w:val="-2"/>
        </w:rPr>
        <w:t xml:space="preserve">Обращаем внимание, что в случае закрепления в уставе муниципального образования официального сетевого издания в качестве единственного источника обнародования муниципального правового акта следует исходить из презумпции добросовестности муниципального образования. </w:t>
      </w:r>
    </w:p>
    <w:p w:rsidR="009C1947" w:rsidRDefault="009C1947" w:rsidP="009C1947">
      <w:pPr>
        <w:pStyle w:val="af9"/>
        <w:rPr>
          <w:spacing w:val="-2"/>
        </w:rPr>
      </w:pPr>
      <w:r>
        <w:rPr>
          <w:spacing w:val="-2"/>
        </w:rPr>
        <w:t>Перед принятием такого решения необходимо проведение объективной оценки проникновения информационно-телекоммуникационной сети «Интернет» в местном сообществе.</w:t>
      </w:r>
    </w:p>
    <w:p w:rsidR="009C1947" w:rsidRDefault="009C1947" w:rsidP="009C1947">
      <w:pPr>
        <w:pStyle w:val="af9"/>
        <w:rPr>
          <w:spacing w:val="-2"/>
        </w:rPr>
      </w:pPr>
      <w:r>
        <w:rPr>
          <w:spacing w:val="-2"/>
        </w:rPr>
        <w:t>Управление Минюста России по Томской области полагает, что обнародование муниципального правового акта в сетевом издании может использоваться в качестве дополнительного источника официального опубликования, не отказываясь от традиционного способа обнародования, через вывешивание текста муниципального правового акта в общедоступном месте.</w:t>
      </w:r>
    </w:p>
    <w:p w:rsidR="009C1947" w:rsidRDefault="009C1947" w:rsidP="009C1947">
      <w:pPr>
        <w:pStyle w:val="af9"/>
        <w:rPr>
          <w:spacing w:val="-2"/>
        </w:rPr>
      </w:pPr>
      <w:r>
        <w:rPr>
          <w:spacing w:val="-2"/>
        </w:rPr>
        <w:t xml:space="preserve">Преимущества использования портала Минюста России, как сетевого издания, очевидны. Это круглосуточный общедоступный информационный ресурс с актуализированными текстами нормативных правовых актов с учетом всех изменений. </w:t>
      </w:r>
    </w:p>
    <w:p w:rsidR="009C1947" w:rsidRDefault="009C1947" w:rsidP="009C1947">
      <w:pPr>
        <w:pStyle w:val="af9"/>
        <w:rPr>
          <w:spacing w:val="-2"/>
        </w:rPr>
      </w:pPr>
      <w:proofErr w:type="gramStart"/>
      <w:r>
        <w:rPr>
          <w:spacing w:val="-2"/>
        </w:rPr>
        <w:t>Принимая во внимание инициативу Управления по внесению изменений в закон Томской области «О порядке опубликования и вступления в силу законов и иных нормативных правовых актов Томской области» в части определения правового портала Минюста России в качестве официального источника размещения текстов указанных актов, Томская область станет еще одним субъектом РФ, на территории которого созданы дополнительные условия для обеспечения конституционного права граждан</w:t>
      </w:r>
      <w:proofErr w:type="gramEnd"/>
      <w:r>
        <w:rPr>
          <w:spacing w:val="-2"/>
        </w:rPr>
        <w:t xml:space="preserve"> на получение достоверной информации. </w:t>
      </w:r>
    </w:p>
    <w:p w:rsidR="009C1947" w:rsidRDefault="009C1947" w:rsidP="009C1947">
      <w:pPr>
        <w:pStyle w:val="af9"/>
        <w:rPr>
          <w:spacing w:val="-1"/>
        </w:rPr>
      </w:pPr>
      <w:r>
        <w:rPr>
          <w:spacing w:val="-2"/>
        </w:rPr>
        <w:t xml:space="preserve">Управление готово оказать методическую помощь в разработке соответствующих проектов муниципальных нормативных правовых актов о внесении </w:t>
      </w:r>
      <w:r>
        <w:rPr>
          <w:spacing w:val="-1"/>
        </w:rPr>
        <w:t>изменений в уставы.</w:t>
      </w:r>
    </w:p>
    <w:p w:rsidR="009C1947" w:rsidRPr="009C1947" w:rsidRDefault="009C1947" w:rsidP="009C1947">
      <w:pPr>
        <w:autoSpaceDE w:val="0"/>
        <w:autoSpaceDN w:val="0"/>
        <w:adjustRightInd w:val="0"/>
        <w:spacing w:after="0" w:line="288" w:lineRule="auto"/>
        <w:ind w:firstLine="0"/>
        <w:jc w:val="righ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9C1947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Пресс-служба Управления</w:t>
      </w:r>
    </w:p>
    <w:p w:rsidR="009C1947" w:rsidRPr="009C1947" w:rsidRDefault="009C1947" w:rsidP="009C1947">
      <w:pPr>
        <w:jc w:val="right"/>
      </w:pPr>
      <w:r w:rsidRPr="009C1947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Минюста РФ по Томской области</w:t>
      </w:r>
    </w:p>
    <w:sectPr w:rsidR="009C1947" w:rsidRPr="009C1947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7A" w:rsidRDefault="007A6F7A" w:rsidP="002868CF">
      <w:r>
        <w:separator/>
      </w:r>
    </w:p>
  </w:endnote>
  <w:endnote w:type="continuationSeparator" w:id="0">
    <w:p w:rsidR="007A6F7A" w:rsidRDefault="007A6F7A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00000003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7A" w:rsidRDefault="007A6F7A" w:rsidP="002868CF">
      <w:r>
        <w:separator/>
      </w:r>
    </w:p>
  </w:footnote>
  <w:footnote w:type="continuationSeparator" w:id="0">
    <w:p w:rsidR="007A6F7A" w:rsidRDefault="007A6F7A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08" w:rsidRPr="00B05AC3" w:rsidRDefault="00946D08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4B0EE7">
      <w:rPr>
        <w:rFonts w:ascii="Myriad Pro" w:hAnsi="Myriad Pro"/>
        <w:color w:val="auto"/>
        <w:sz w:val="20"/>
        <w:szCs w:val="20"/>
      </w:rPr>
      <w:t>АПРЕЛЬ-ИЮНЬ</w:t>
    </w:r>
    <w:r>
      <w:rPr>
        <w:rFonts w:ascii="Myriad Pro" w:hAnsi="Myriad Pro"/>
        <w:color w:val="auto"/>
        <w:sz w:val="20"/>
        <w:szCs w:val="20"/>
      </w:rPr>
      <w:t xml:space="preserve">  2019</w:t>
    </w:r>
  </w:p>
  <w:p w:rsidR="00946D08" w:rsidRDefault="008749A0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946D08" w:rsidRDefault="00946D08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946D08" w:rsidRPr="00B05AC3" w:rsidRDefault="00946D08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55FC7884"/>
    <w:multiLevelType w:val="hybridMultilevel"/>
    <w:tmpl w:val="579C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10EE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400F4A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0EE7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1E26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A6F7A"/>
    <w:rsid w:val="007C4F27"/>
    <w:rsid w:val="007C79D3"/>
    <w:rsid w:val="007E7564"/>
    <w:rsid w:val="00802D21"/>
    <w:rsid w:val="00806ABB"/>
    <w:rsid w:val="00816645"/>
    <w:rsid w:val="00831513"/>
    <w:rsid w:val="008317D0"/>
    <w:rsid w:val="00840129"/>
    <w:rsid w:val="008406CC"/>
    <w:rsid w:val="00840C7D"/>
    <w:rsid w:val="008534E4"/>
    <w:rsid w:val="00861DAD"/>
    <w:rsid w:val="008749A0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46D08"/>
    <w:rsid w:val="00974C9F"/>
    <w:rsid w:val="009810DB"/>
    <w:rsid w:val="00991BBB"/>
    <w:rsid w:val="009B2B5E"/>
    <w:rsid w:val="009C1947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C66A0"/>
    <w:rsid w:val="00ED1950"/>
    <w:rsid w:val="00EF66F0"/>
    <w:rsid w:val="00F306F1"/>
    <w:rsid w:val="00F34AE7"/>
    <w:rsid w:val="00F401A3"/>
    <w:rsid w:val="00F42144"/>
    <w:rsid w:val="00F60C83"/>
    <w:rsid w:val="00F656A0"/>
    <w:rsid w:val="00F7293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16</cp:revision>
  <dcterms:created xsi:type="dcterms:W3CDTF">2018-01-22T02:08:00Z</dcterms:created>
  <dcterms:modified xsi:type="dcterms:W3CDTF">2019-07-09T05:26:00Z</dcterms:modified>
</cp:coreProperties>
</file>