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93" w:rsidRPr="000C6178" w:rsidRDefault="007125D1" w:rsidP="000C6178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Georgia" w:eastAsiaTheme="minorHAnsi" w:hAnsi="Georgia" w:cs="Georgia"/>
          <w:b/>
          <w:i/>
          <w:iCs/>
          <w:color w:val="000000"/>
          <w:sz w:val="18"/>
          <w:szCs w:val="18"/>
          <w:lang w:eastAsia="en-US"/>
        </w:rPr>
      </w:pPr>
      <w:r w:rsidRPr="007125D1">
        <w:rPr>
          <w:rFonts w:ascii="Roboto Black" w:eastAsiaTheme="minorHAnsi" w:hAnsi="Roboto Black" w:cs="Roboto Black"/>
          <w:b/>
          <w:caps/>
          <w:color w:val="3C3C3B"/>
          <w:spacing w:val="-14"/>
          <w:sz w:val="72"/>
          <w:szCs w:val="72"/>
          <w:lang w:eastAsia="en-US"/>
        </w:rPr>
        <w:t>ТОП-5 полезных практик</w:t>
      </w:r>
    </w:p>
    <w:p w:rsidR="007125D1" w:rsidRPr="007125D1" w:rsidRDefault="007125D1" w:rsidP="007125D1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</w:pPr>
      <w:r w:rsidRPr="007125D1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«В споре рождается истина», — гласит крылатая фраза. </w:t>
      </w:r>
    </w:p>
    <w:p w:rsidR="000C6178" w:rsidRDefault="007125D1" w:rsidP="007125D1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  <w:r w:rsidRPr="007125D1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Следуя этой мудрости, Совет ежегодно </w:t>
      </w:r>
      <w:proofErr w:type="spellStart"/>
      <w:r w:rsidRPr="007125D1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>иницирует</w:t>
      </w:r>
      <w:proofErr w:type="spellEnd"/>
      <w:r w:rsidRPr="007125D1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 «профессиональные споры» между муниципалитетами, где на кону звание лучшего. В прошлом году территории соревновались в конкурсах «Инновации в муниципальном управлении»  и «Открытый муниципалитет Томской области». Предлагаем вашему вниманию обзор муниципальных практик, по праву ставших лучшими по итогам 2020 года.</w:t>
      </w:r>
    </w:p>
    <w:p w:rsidR="000C6178" w:rsidRPr="000C6178" w:rsidRDefault="007125D1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7125D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УМНЫЙ ГОРОД ДОБРЫХ ДЕЛ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В этом году передовыми идеями щедро делился областной центр. Из пяти представленных на конкурс, сразу </w:t>
      </w:r>
      <w:proofErr w:type="gram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три управленческие практики</w:t>
      </w:r>
      <w:proofErr w:type="gram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заняли три призовых места. Две из них предлагают модели работы с волонтерами — «Волонтеры Техно» и Мастерская профессионального развития добровольцев #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ВолонтеромБыть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. 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Апрель 2020 года — разгар пандемии, объявлен масочный режим и </w:t>
      </w:r>
      <w:proofErr w:type="gram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повсеместная</w:t>
      </w:r>
      <w:proofErr w:type="gram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«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удаленка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». Для многих мир сузился до размеров мониторов. 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В семьях к домашнему компьютеру выстраивается очередь: сын-школьник, дочь-студентка и работающие дистанционно родители. Хорошо, если семья может себе позволить покупку еще одного гаджета, а если такой возможности нет…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По информации </w:t>
      </w:r>
      <w:proofErr w:type="gram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заместителя министра просвещения Дмитрия Евгеньевича</w:t>
      </w:r>
      <w:proofErr w:type="gram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Глушко, в мае 2020 года, в нашей стране 700 тысяч детей не имели технической возможности учиться дистанционно. </w:t>
      </w:r>
    </w:p>
    <w:p w:rsid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Для решения проблемы томские волонтеры организовали «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ТехноШеринг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» — сбор у горожан и организаций ненужной, либо неисправной техники.</w:t>
      </w:r>
    </w:p>
    <w:p w:rsidR="007125D1" w:rsidRPr="007125D1" w:rsidRDefault="007125D1" w:rsidP="007125D1">
      <w:pPr>
        <w:pStyle w:val="af3"/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</w:pPr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>Название «</w:t>
      </w:r>
      <w:proofErr w:type="spellStart"/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>шеринг</w:t>
      </w:r>
      <w:proofErr w:type="spellEnd"/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 xml:space="preserve">» происходит от английского глагола </w:t>
      </w:r>
      <w:proofErr w:type="spellStart"/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>to</w:t>
      </w:r>
      <w:proofErr w:type="spellEnd"/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 xml:space="preserve"> </w:t>
      </w:r>
      <w:proofErr w:type="spellStart"/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>share</w:t>
      </w:r>
      <w:proofErr w:type="spellEnd"/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 xml:space="preserve">, что в буквальном смысле означает «делиться». </w:t>
      </w:r>
    </w:p>
    <w:p w:rsidR="007125D1" w:rsidRPr="007125D1" w:rsidRDefault="007125D1" w:rsidP="007125D1">
      <w:pPr>
        <w:pStyle w:val="af3"/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</w:pPr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>В основе концепции лежит идея о совместном использовании вещей. Делиться можно чем угодно, тем самым сокращая потребность в новых покупках.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В первую «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короноволну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» ребята собрали для многодетных и малообеспеченных семей 37 компьютеров. Что-то, конечно, пришлось подремонтировать, где-то обновить программное обеспечение. Но главное — проект оказался востребованным, и заявки на технику от родителей школьников продолжили поступать. В ближайшее время техно-помощь будет оказана еще 40 ученикам. 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Дальше проект только набирал обороты, расширялся и трансформировался. Теперь это не просто помощь техникой, ее ремонт и доукомплектование. Волонтеры поставили цель привлечь как можно больше жителей Томска к 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шеринг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-движению и 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популизировать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в обществе идею совместного и разумного потребления. </w:t>
      </w:r>
    </w:p>
    <w:p w:rsidR="007125D1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Кроме того, в рамках проекта </w:t>
      </w:r>
      <w:proofErr w:type="gram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организована</w:t>
      </w:r>
      <w:proofErr w:type="gram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IT-поддержка семей-участниц. В формате консультаций по вопросам пользования гаджетами, волонтеры мотивируют школьников ближе познакомиться с техно-сферой. </w:t>
      </w:r>
    </w:p>
    <w:p w:rsidR="007125D1" w:rsidRPr="007125D1" w:rsidRDefault="007125D1" w:rsidP="007125D1">
      <w:pPr>
        <w:pStyle w:val="af3"/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</w:pPr>
      <w:r w:rsidRPr="007125D1">
        <w:rPr>
          <w:rFonts w:ascii="Helvetica Light Oblique" w:hAnsi="Helvetica Light Oblique" w:cs="PT Serif Caption"/>
          <w:color w:val="3C3C3B"/>
          <w:sz w:val="16"/>
          <w:szCs w:val="16"/>
          <w:lang w:val="ru-RU"/>
        </w:rPr>
        <w:t>«Волонтеры Техно» планируют расширять как территорию, так и аудиторию проекта. В перспективе ребята хотят оказывать помощь техникой инвалидам и пенсионерам в отдаленных селах региона. Сбор  техники будет организован через социальные сети, городские порталы. К проекту планируют подключать  профкомы предприятий и крупных организаций.</w:t>
      </w:r>
    </w:p>
    <w:p w:rsidR="000C6178" w:rsidRDefault="007125D1" w:rsidP="007125D1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На новый уровень вышло и все волонтерское движение Томска, которое выбирают как стиль жизни все больше молодых </w:t>
      </w:r>
      <w:proofErr w:type="spell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томичей</w:t>
      </w:r>
      <w:proofErr w:type="spell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. И сегодня уже  мало просто стать волонтером — нужно «Волонтером</w:t>
      </w:r>
      <w:proofErr w:type="gramStart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Б</w:t>
      </w:r>
      <w:proofErr w:type="gramEnd"/>
      <w:r w:rsidRPr="007125D1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ыть». Под таким названием в Томске работает Мастерская  профессионального развития добровольцев.</w:t>
      </w:r>
    </w:p>
    <w:p w:rsidR="007125D1" w:rsidRPr="007125D1" w:rsidRDefault="007125D1" w:rsidP="007125D1">
      <w:pPr>
        <w:pStyle w:val="af3"/>
        <w:rPr>
          <w:lang w:val="ru-RU"/>
        </w:rPr>
      </w:pPr>
      <w:r w:rsidRPr="007125D1">
        <w:rPr>
          <w:lang w:val="ru-RU"/>
        </w:rPr>
        <w:t xml:space="preserve">И если раньше обучение проходило в школах волонтеров, то сейчас это скорее высшее учебное заведение. Здесь молодежи помогают выбрать специализацию из 8 направлений </w:t>
      </w:r>
      <w:proofErr w:type="spellStart"/>
      <w:r w:rsidRPr="007125D1">
        <w:rPr>
          <w:lang w:val="ru-RU"/>
        </w:rPr>
        <w:t>волонтерства</w:t>
      </w:r>
      <w:proofErr w:type="spellEnd"/>
      <w:r w:rsidRPr="007125D1">
        <w:rPr>
          <w:lang w:val="ru-RU"/>
        </w:rPr>
        <w:t xml:space="preserve">: социальное, спортивное, культурное, экологическое, донорство, событийное, медиа и безопасность. </w:t>
      </w:r>
    </w:p>
    <w:p w:rsidR="007125D1" w:rsidRPr="007125D1" w:rsidRDefault="007125D1" w:rsidP="007125D1">
      <w:pPr>
        <w:pStyle w:val="af3"/>
        <w:rPr>
          <w:lang w:val="ru-RU"/>
        </w:rPr>
      </w:pPr>
      <w:r w:rsidRPr="007125D1">
        <w:rPr>
          <w:lang w:val="ru-RU"/>
        </w:rPr>
        <w:lastRenderedPageBreak/>
        <w:t>Так, например, волонтеров, выбравших социальное направление, обучают базовым инструментам методики «</w:t>
      </w:r>
      <w:proofErr w:type="spellStart"/>
      <w:r w:rsidRPr="007125D1">
        <w:rPr>
          <w:lang w:val="ru-RU"/>
        </w:rPr>
        <w:t>Кинестетикс</w:t>
      </w:r>
      <w:proofErr w:type="spellEnd"/>
      <w:r w:rsidRPr="007125D1">
        <w:rPr>
          <w:lang w:val="ru-RU"/>
        </w:rPr>
        <w:t>», необходимым для реабилитации пациентов с тяжелыми травмами и ДЦП.</w:t>
      </w:r>
    </w:p>
    <w:p w:rsidR="007125D1" w:rsidRDefault="007125D1" w:rsidP="007125D1">
      <w:pPr>
        <w:pStyle w:val="af3"/>
        <w:rPr>
          <w:lang w:val="ru-RU"/>
        </w:rPr>
      </w:pPr>
      <w:r w:rsidRPr="007125D1">
        <w:rPr>
          <w:lang w:val="ru-RU"/>
        </w:rPr>
        <w:t xml:space="preserve">Углубленные знания и специальные навыки по выбранному профилю ребята приобретают по современным образовательным технологиям: тренинги, интерактивные лекции, </w:t>
      </w:r>
      <w:proofErr w:type="spellStart"/>
      <w:r w:rsidRPr="007125D1">
        <w:rPr>
          <w:lang w:val="ru-RU"/>
        </w:rPr>
        <w:t>воркшопы</w:t>
      </w:r>
      <w:proofErr w:type="spellEnd"/>
      <w:r w:rsidRPr="007125D1">
        <w:rPr>
          <w:lang w:val="ru-RU"/>
        </w:rPr>
        <w:t xml:space="preserve">, </w:t>
      </w:r>
      <w:proofErr w:type="spellStart"/>
      <w:r w:rsidRPr="007125D1">
        <w:rPr>
          <w:lang w:val="ru-RU"/>
        </w:rPr>
        <w:t>митапы</w:t>
      </w:r>
      <w:proofErr w:type="spellEnd"/>
      <w:r w:rsidRPr="007125D1">
        <w:rPr>
          <w:lang w:val="ru-RU"/>
        </w:rPr>
        <w:t xml:space="preserve"> и </w:t>
      </w:r>
      <w:proofErr w:type="spellStart"/>
      <w:r w:rsidRPr="007125D1">
        <w:rPr>
          <w:lang w:val="ru-RU"/>
        </w:rPr>
        <w:t>бранч</w:t>
      </w:r>
      <w:proofErr w:type="spellEnd"/>
      <w:r w:rsidRPr="007125D1">
        <w:rPr>
          <w:lang w:val="ru-RU"/>
        </w:rPr>
        <w:t>-токи. За траекторией профессионального роста и психологическим настроем добровольца следит наставник — опытный волонтер, а иногда и целая команда.</w:t>
      </w:r>
    </w:p>
    <w:p w:rsidR="007125D1" w:rsidRPr="007125D1" w:rsidRDefault="007125D1" w:rsidP="007125D1">
      <w:pPr>
        <w:pStyle w:val="af3"/>
        <w:rPr>
          <w:rFonts w:ascii="Helvetica Light Oblique" w:hAnsi="Helvetica Light Oblique"/>
          <w:sz w:val="16"/>
          <w:szCs w:val="16"/>
          <w:lang w:val="ru-RU"/>
        </w:rPr>
      </w:pPr>
      <w:r w:rsidRPr="007125D1">
        <w:rPr>
          <w:rFonts w:ascii="Helvetica Light Oblique" w:hAnsi="Helvetica Light Oblique"/>
          <w:sz w:val="16"/>
          <w:szCs w:val="16"/>
          <w:lang w:val="ru-RU"/>
        </w:rPr>
        <w:t>По данным проведенного опроса, в Томской области — 32 тысячи волонтеров.</w:t>
      </w:r>
    </w:p>
    <w:p w:rsidR="007125D1" w:rsidRPr="007125D1" w:rsidRDefault="007125D1" w:rsidP="007125D1">
      <w:pPr>
        <w:pStyle w:val="af3"/>
        <w:rPr>
          <w:b/>
          <w:sz w:val="20"/>
          <w:lang w:val="ru-RU"/>
        </w:rPr>
      </w:pPr>
      <w:r w:rsidRPr="007125D1">
        <w:rPr>
          <w:b/>
          <w:sz w:val="20"/>
          <w:lang w:val="ru-RU"/>
        </w:rPr>
        <w:t>Любопытно</w:t>
      </w:r>
    </w:p>
    <w:p w:rsidR="007125D1" w:rsidRPr="007125D1" w:rsidRDefault="007125D1" w:rsidP="007125D1">
      <w:pPr>
        <w:pStyle w:val="af3"/>
        <w:rPr>
          <w:b/>
          <w:sz w:val="20"/>
          <w:lang w:val="ru-RU"/>
        </w:rPr>
      </w:pPr>
      <w:r w:rsidRPr="007125D1">
        <w:rPr>
          <w:b/>
          <w:sz w:val="20"/>
          <w:lang w:val="ru-RU"/>
        </w:rPr>
        <w:t>В Томске 1 апреля 1925 года при университете было организовано общество студентов «Друзья детей», миссия которого заключалась в борьбе с беспризорностью. 38 студентов со всех факультетов взяли шефство над детьми, помогали им социализироваться.</w:t>
      </w:r>
    </w:p>
    <w:p w:rsidR="007125D1" w:rsidRPr="007125D1" w:rsidRDefault="007125D1" w:rsidP="007125D1">
      <w:pPr>
        <w:pStyle w:val="af3"/>
        <w:rPr>
          <w:b/>
          <w:sz w:val="20"/>
          <w:lang w:val="ru-RU"/>
        </w:rPr>
      </w:pPr>
      <w:r w:rsidRPr="007125D1">
        <w:rPr>
          <w:b/>
          <w:sz w:val="20"/>
          <w:lang w:val="ru-RU"/>
        </w:rPr>
        <w:t>А первые добровольцы в России работали в системе воспитательных домов для детей-сирот и незаконнорожденных младенцев, которая была создана при императрице Екатерине Второй в конце XVIII века.</w:t>
      </w:r>
    </w:p>
    <w:p w:rsidR="007125D1" w:rsidRPr="007125D1" w:rsidRDefault="007125D1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olor w:val="3C3C3B"/>
          <w:sz w:val="20"/>
          <w:szCs w:val="36"/>
          <w:lang w:eastAsia="en-US"/>
        </w:rPr>
      </w:pPr>
    </w:p>
    <w:p w:rsidR="000C6178" w:rsidRPr="000C6178" w:rsidRDefault="007125D1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7125D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ТРЕХМЕРНЫЙ ТОМСК</w:t>
      </w:r>
    </w:p>
    <w:p w:rsidR="007125D1" w:rsidRPr="007125D1" w:rsidRDefault="007125D1" w:rsidP="007125D1">
      <w:pPr>
        <w:pStyle w:val="af9"/>
        <w:ind w:firstLine="0"/>
        <w:rPr>
          <w:spacing w:val="-4"/>
        </w:rPr>
      </w:pPr>
      <w:r w:rsidRPr="007125D1">
        <w:rPr>
          <w:spacing w:val="-4"/>
        </w:rPr>
        <w:t xml:space="preserve">Увидеть, как будет выглядеть в реальности еще не построенный детский сад, или оценить новый проект по благоустройству — вот далеко не полный перечень возможностей 3D-портала Томска «Строим город вместе». По словам разработчиков, это первый городской 3D-портал, запущенный в России. </w:t>
      </w:r>
    </w:p>
    <w:p w:rsidR="007125D1" w:rsidRPr="007125D1" w:rsidRDefault="007125D1" w:rsidP="007125D1">
      <w:pPr>
        <w:pStyle w:val="af9"/>
        <w:ind w:firstLine="0"/>
        <w:rPr>
          <w:spacing w:val="-4"/>
        </w:rPr>
      </w:pPr>
      <w:r w:rsidRPr="007125D1">
        <w:rPr>
          <w:spacing w:val="-4"/>
        </w:rPr>
        <w:t xml:space="preserve">Трехмерная модель города была получена с использованием беспилотных летательных аппаратов </w:t>
      </w:r>
      <w:proofErr w:type="spellStart"/>
      <w:r w:rsidRPr="007125D1">
        <w:rPr>
          <w:spacing w:val="-4"/>
        </w:rPr>
        <w:t>Geoscan</w:t>
      </w:r>
      <w:proofErr w:type="spellEnd"/>
      <w:r w:rsidRPr="007125D1">
        <w:rPr>
          <w:spacing w:val="-4"/>
        </w:rPr>
        <w:t xml:space="preserve"> 101 и программного комплекса </w:t>
      </w:r>
      <w:proofErr w:type="spellStart"/>
      <w:r w:rsidRPr="007125D1">
        <w:rPr>
          <w:spacing w:val="-4"/>
        </w:rPr>
        <w:t>Agisoft</w:t>
      </w:r>
      <w:proofErr w:type="spellEnd"/>
      <w:r w:rsidRPr="007125D1">
        <w:rPr>
          <w:spacing w:val="-4"/>
        </w:rPr>
        <w:t xml:space="preserve"> </w:t>
      </w:r>
      <w:proofErr w:type="spellStart"/>
      <w:r w:rsidRPr="007125D1">
        <w:rPr>
          <w:spacing w:val="-4"/>
        </w:rPr>
        <w:t>Photoscan</w:t>
      </w:r>
      <w:proofErr w:type="spellEnd"/>
      <w:r w:rsidRPr="007125D1">
        <w:rPr>
          <w:spacing w:val="-4"/>
        </w:rPr>
        <w:t>.</w:t>
      </w:r>
    </w:p>
    <w:p w:rsidR="007125D1" w:rsidRPr="007125D1" w:rsidRDefault="007125D1" w:rsidP="007125D1">
      <w:pPr>
        <w:pStyle w:val="af9"/>
        <w:ind w:firstLine="0"/>
        <w:rPr>
          <w:spacing w:val="-4"/>
        </w:rPr>
      </w:pPr>
      <w:r w:rsidRPr="007125D1">
        <w:rPr>
          <w:spacing w:val="-4"/>
        </w:rPr>
        <w:t xml:space="preserve">На сегодняшний день портал «Строим город вместе» — это площадка для совместной работы администрации, экспертов и жителей города, которая помогает найти эффективные и компромиссные решения по развитию Томска. </w:t>
      </w:r>
    </w:p>
    <w:p w:rsidR="007125D1" w:rsidRPr="007125D1" w:rsidRDefault="007125D1" w:rsidP="007125D1">
      <w:pPr>
        <w:pStyle w:val="af9"/>
        <w:ind w:firstLine="0"/>
        <w:rPr>
          <w:spacing w:val="-4"/>
        </w:rPr>
      </w:pPr>
      <w:r w:rsidRPr="007125D1">
        <w:rPr>
          <w:spacing w:val="-4"/>
        </w:rPr>
        <w:t>Пока портал работает в усеченном формате, но в планах администрации доработать ряд сервисов и запустить полностью функциональный инструмент.</w:t>
      </w:r>
    </w:p>
    <w:p w:rsidR="007125D1" w:rsidRPr="007125D1" w:rsidRDefault="007125D1" w:rsidP="007125D1">
      <w:pPr>
        <w:pStyle w:val="af9"/>
        <w:ind w:firstLine="0"/>
        <w:rPr>
          <w:spacing w:val="-4"/>
        </w:rPr>
      </w:pPr>
      <w:r w:rsidRPr="007125D1">
        <w:rPr>
          <w:spacing w:val="-4"/>
        </w:rPr>
        <w:t xml:space="preserve">Уже сейчас цифровая платформа позволяет избежать ошибок при проектировании и адекватно оценить </w:t>
      </w:r>
      <w:proofErr w:type="spellStart"/>
      <w:r w:rsidRPr="007125D1">
        <w:rPr>
          <w:spacing w:val="-4"/>
        </w:rPr>
        <w:t>предпроектные</w:t>
      </w:r>
      <w:proofErr w:type="spellEnd"/>
      <w:r w:rsidRPr="007125D1">
        <w:rPr>
          <w:spacing w:val="-4"/>
        </w:rPr>
        <w:t xml:space="preserve"> предложения. Также есть возможность отслеживать ввод в эксплуатацию и реальные размеры объектов капитального строительства. Ежегодно с помощью аэрофотосъемки 3D-модели территории обновляются на портале. </w:t>
      </w:r>
    </w:p>
    <w:p w:rsidR="000C6178" w:rsidRDefault="007125D1" w:rsidP="007125D1">
      <w:pPr>
        <w:pStyle w:val="af9"/>
        <w:ind w:firstLine="0"/>
        <w:rPr>
          <w:spacing w:val="-4"/>
        </w:rPr>
      </w:pPr>
      <w:r w:rsidRPr="007125D1">
        <w:rPr>
          <w:spacing w:val="-4"/>
        </w:rPr>
        <w:t>На «виртуальной копии города» жители могут посмотреть будущие проекты, а в специальном разделе обсудить их или оставить  свои комментарии.</w:t>
      </w:r>
    </w:p>
    <w:p w:rsidR="007125D1" w:rsidRPr="007125D1" w:rsidRDefault="007125D1" w:rsidP="007125D1">
      <w:pPr>
        <w:pStyle w:val="af3"/>
        <w:rPr>
          <w:lang w:val="ru-RU"/>
        </w:rPr>
      </w:pPr>
      <w:r w:rsidRPr="007125D1">
        <w:rPr>
          <w:lang w:val="ru-RU"/>
        </w:rPr>
        <w:t>В 2019 году на интерактивной карте был проложен маршрут Первого томского марафона, чтобы участникам было удобно готовиться к соревнованиям. А в прошлом году на портале был создан раздел с информацией о домах, предлагаемых инвесторам в рамках муниципальной программы «Аренда за рубль».</w:t>
      </w:r>
    </w:p>
    <w:p w:rsidR="007125D1" w:rsidRPr="007125D1" w:rsidRDefault="007125D1" w:rsidP="007125D1">
      <w:pPr>
        <w:pStyle w:val="af3"/>
        <w:rPr>
          <w:lang w:val="ru-RU"/>
        </w:rPr>
      </w:pPr>
      <w:r w:rsidRPr="007125D1">
        <w:rPr>
          <w:lang w:val="ru-RU"/>
        </w:rPr>
        <w:t xml:space="preserve">Потенциальным инвесторам 3D-карта позволяет рассмотреть не только дома, но и окружающую городскую среду. Здесь же можно узнать об уже восстановленных домах, </w:t>
      </w:r>
      <w:proofErr w:type="spellStart"/>
      <w:r w:rsidRPr="007125D1">
        <w:rPr>
          <w:lang w:val="ru-RU"/>
        </w:rPr>
        <w:t>посмотерть</w:t>
      </w:r>
      <w:proofErr w:type="spellEnd"/>
      <w:r w:rsidRPr="007125D1">
        <w:rPr>
          <w:lang w:val="ru-RU"/>
        </w:rPr>
        <w:t xml:space="preserve"> их на трехмерной карте, а также оценить развитие проекта. Все дома-участники обозначены специальными метками, которые соответствуют определенному состоянию здания в проекте. </w:t>
      </w:r>
      <w:proofErr w:type="gramStart"/>
      <w:r w:rsidRPr="007125D1">
        <w:rPr>
          <w:lang w:val="ru-RU"/>
        </w:rPr>
        <w:t>Дома, восстановленные и в процессе восстановления — помечены зеленым, готовые к аукциону — сиреневым, готовящиеся к торгам — синим.</w:t>
      </w:r>
      <w:proofErr w:type="gramEnd"/>
    </w:p>
    <w:p w:rsidR="000C6178" w:rsidRDefault="000C6178" w:rsidP="000C6178">
      <w:pPr>
        <w:pStyle w:val="af3"/>
        <w:rPr>
          <w:lang w:val="ru-RU"/>
        </w:rPr>
      </w:pPr>
    </w:p>
    <w:p w:rsidR="000C6178" w:rsidRPr="000C6178" w:rsidRDefault="007125D1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7125D1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КУЛЬТУРНЫЕ КАНИКУЛЫ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Обычный сельский школьник, к сожалению, не всегда может похвастаться большим выбором летних развлечений. Что уж говорить о минувшем </w:t>
      </w:r>
      <w:proofErr w:type="spell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пандемийном</w:t>
      </w:r>
      <w:proofErr w:type="spell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лете с длинным списком ограничений. 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Но </w:t>
      </w:r>
      <w:proofErr w:type="spell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бакчарским</w:t>
      </w:r>
      <w:proofErr w:type="spell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ребятам повезло! После традиционной пришкольной площадки в июне дети из многодетных и малообеспеченных семей поучаствовали еще и в необычном проекте «Культурное лето». 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lastRenderedPageBreak/>
        <w:t xml:space="preserve">Десять нескучных и познавательных дней в прошлогоднем июле организовали сотрудники районного дома культуры, библиотеки и музея при помощи волонтеров-старшеклассников. 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Например, понедельник начинался с мастер-класса по изготовлению открыток в библиотеке, затем игровая программа в Доме культуры, а потом экскурсия в музей – знакомиться с играми, в которые играли наши предки.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В детской библиотеке ребятам, например, предложат краеведческое лото «Мой любимый </w:t>
      </w:r>
      <w:proofErr w:type="spell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Бакчар</w:t>
      </w:r>
      <w:proofErr w:type="spell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» и дети узнают, как называли самолеты </w:t>
      </w:r>
      <w:proofErr w:type="spell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Бакчарского</w:t>
      </w:r>
      <w:proofErr w:type="spell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аэропорта, кто основатель </w:t>
      </w:r>
      <w:proofErr w:type="spell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Бакчарского</w:t>
      </w:r>
      <w:proofErr w:type="spell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сада, какое название носила столовая в </w:t>
      </w:r>
      <w:proofErr w:type="spell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Бакчаре</w:t>
      </w:r>
      <w:proofErr w:type="spell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и другие познавательные </w:t>
      </w:r>
      <w:proofErr w:type="gramStart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>факты о</w:t>
      </w:r>
      <w:proofErr w:type="gramEnd"/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 родном селе.</w:t>
      </w:r>
    </w:p>
    <w:p w:rsidR="007125D1" w:rsidRPr="007125D1" w:rsidRDefault="007125D1" w:rsidP="007125D1">
      <w:pPr>
        <w:pStyle w:val="af3"/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</w:pPr>
      <w:r w:rsidRPr="007125D1">
        <w:rPr>
          <w:rFonts w:ascii="PT Serif Caption" w:hAnsi="PT Serif Caption" w:cs="PT Serif Caption"/>
          <w:color w:val="3C3C3B"/>
          <w:spacing w:val="2"/>
          <w:sz w:val="20"/>
          <w:szCs w:val="20"/>
          <w:lang w:val="ru-RU"/>
        </w:rPr>
        <w:t xml:space="preserve">Первую обкатку проект проходил годом ранее с группой ребятишек разных возрастов. </w:t>
      </w:r>
    </w:p>
    <w:p w:rsidR="000C6178" w:rsidRDefault="007125D1" w:rsidP="000C6178">
      <w:pPr>
        <w:pStyle w:val="af3"/>
        <w:rPr>
          <w:lang w:val="ru-RU"/>
        </w:rPr>
      </w:pPr>
      <w:r w:rsidRPr="007125D1">
        <w:rPr>
          <w:lang w:val="ru-RU"/>
        </w:rPr>
        <w:t xml:space="preserve">Знакомство ребятишек с увлекательным миром истории и культуры проходило по всем </w:t>
      </w:r>
      <w:proofErr w:type="spellStart"/>
      <w:r w:rsidRPr="007125D1">
        <w:rPr>
          <w:lang w:val="ru-RU"/>
        </w:rPr>
        <w:t>противоковидным</w:t>
      </w:r>
      <w:proofErr w:type="spellEnd"/>
      <w:r w:rsidRPr="007125D1">
        <w:rPr>
          <w:lang w:val="ru-RU"/>
        </w:rPr>
        <w:t xml:space="preserve"> правилам. У каждой семьи — индивидуальный маршрутный лист с расписанием и программой на день. И после успешной реализации минувшим летом, получил новое продолжение уже на коротких осенних каникулах. В таком всесезонном формате администрация </w:t>
      </w:r>
      <w:proofErr w:type="spellStart"/>
      <w:r w:rsidRPr="007125D1">
        <w:rPr>
          <w:lang w:val="ru-RU"/>
        </w:rPr>
        <w:t>Бакчарского</w:t>
      </w:r>
      <w:proofErr w:type="spellEnd"/>
      <w:r w:rsidRPr="007125D1">
        <w:rPr>
          <w:lang w:val="ru-RU"/>
        </w:rPr>
        <w:t xml:space="preserve"> района заявила муниципальную практику «Культурные каникулы» на конкурс «100 грантов Президента».</w:t>
      </w:r>
    </w:p>
    <w:p w:rsidR="00A808CC" w:rsidRDefault="00A808CC" w:rsidP="000C6178">
      <w:pPr>
        <w:pStyle w:val="af3"/>
        <w:rPr>
          <w:lang w:val="ru-RU"/>
        </w:rPr>
      </w:pPr>
    </w:p>
    <w:p w:rsidR="00A808CC" w:rsidRDefault="007B190A" w:rsidP="00A808CC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Roboto Bold"/>
          <w:b/>
          <w:bCs/>
          <w:color w:val="3C3C3B"/>
          <w:sz w:val="36"/>
          <w:szCs w:val="36"/>
        </w:rPr>
      </w:pPr>
      <w:r w:rsidRPr="007B190A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ПАЗЛЫ БЛАГОУСТРОЙСТВА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Дано: 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-низкий уровень благоустройства; 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-заброшенные постройки; 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-отсутствие мест для отдыха;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-требующие ремонта объекты ЖКХ; </w:t>
      </w:r>
    </w:p>
    <w:p w:rsidR="007B190A" w:rsidRDefault="007B190A" w:rsidP="007B190A">
      <w:pPr>
        <w:pStyle w:val="af3"/>
        <w:rPr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- разбитые дороги.</w:t>
      </w:r>
      <w:r w:rsidRPr="007B190A">
        <w:rPr>
          <w:lang w:val="ru-RU"/>
        </w:rPr>
        <w:t xml:space="preserve"> 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Задача: 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За три года навести в центре села «европейский лоск».</w:t>
      </w:r>
    </w:p>
    <w:p w:rsid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С ней успешно справилась администрация  Комсомольского поселения, и стала, благодаря этому, лауреатом конкурса Совета</w:t>
      </w:r>
      <w:r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.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Решение:</w:t>
      </w:r>
      <w:r w:rsidRPr="007B190A">
        <w:rPr>
          <w:lang w:val="ru-RU"/>
        </w:rPr>
        <w:t xml:space="preserve"> </w:t>
      </w: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Как и у многих территорий, у Комсо</w:t>
      </w:r>
      <w:r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мо</w:t>
      </w: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льского поселения есть возможность участвовать в федеральных и областных программах. Отличие в том, что здесь решили не распыляться на «точечные» проекты.  </w:t>
      </w:r>
    </w:p>
    <w:p w:rsidR="007B190A" w:rsidRPr="007B190A" w:rsidRDefault="007B190A" w:rsidP="007B190A">
      <w:pPr>
        <w:pStyle w:val="af3"/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И чтобы достичь цели по улучшению качества жизни в поселении</w:t>
      </w:r>
      <w:r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,</w:t>
      </w: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 решено было комбинировать и дополнять ресурсы нескольких государственных и региональных программ, местного бюджета, бизнеса и жителей. </w:t>
      </w:r>
    </w:p>
    <w:p w:rsidR="00D24727" w:rsidRDefault="007B190A" w:rsidP="007B190A">
      <w:pPr>
        <w:pStyle w:val="af3"/>
        <w:rPr>
          <w:lang w:val="ru-RU"/>
        </w:rPr>
      </w:pP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При поддержке администрации Первомайского района поселение каждый год участвует в среднем в 9 программах и проектах, таких как: «Жилье и городская среда», «Безопасные и качественные дороги», «Инициативное бюджетирование», «Развитие коммунальной инфраструктуры», программы капитального ремонта ресурсных организ</w:t>
      </w:r>
      <w:r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а</w:t>
      </w: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ций и социального партнерства с компаниями.</w:t>
      </w:r>
      <w:r w:rsidRPr="007B190A">
        <w:rPr>
          <w:lang w:val="ru-RU"/>
        </w:rPr>
        <w:t xml:space="preserve"> </w:t>
      </w:r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Сквер, детская и спортивная площадки, удобные трибуны на стадионе, ухоженные клумбы, современное освещение и скамейки, рыночный павильон, новые дороги и мощенные плиткой тротуары, обновленные коммуникации и, как завершающий штрих, фотозона с </w:t>
      </w:r>
      <w:proofErr w:type="spellStart"/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артобъектом</w:t>
      </w:r>
      <w:proofErr w:type="spellEnd"/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 «Я люблю Комсомольск» — все эти </w:t>
      </w:r>
      <w:proofErr w:type="spellStart"/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>пазлы</w:t>
      </w:r>
      <w:proofErr w:type="spellEnd"/>
      <w:r w:rsidRPr="007B190A">
        <w:rPr>
          <w:rFonts w:ascii="PT Serif Caption" w:hAnsi="PT Serif Caption" w:cs="PT Serif Caption"/>
          <w:color w:val="3C3C3B"/>
          <w:spacing w:val="-2"/>
          <w:sz w:val="20"/>
          <w:szCs w:val="20"/>
          <w:lang w:val="ru-RU"/>
        </w:rPr>
        <w:t xml:space="preserve"> сложились в одну радующую глаз картинку.</w:t>
      </w:r>
      <w:bookmarkStart w:id="0" w:name="_GoBack"/>
      <w:bookmarkEnd w:id="0"/>
    </w:p>
    <w:sectPr w:rsidR="00D24727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D1" w:rsidRDefault="007125D1" w:rsidP="002868CF">
      <w:r>
        <w:separator/>
      </w:r>
    </w:p>
  </w:endnote>
  <w:endnote w:type="continuationSeparator" w:id="0">
    <w:p w:rsidR="007125D1" w:rsidRDefault="007125D1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Century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D1" w:rsidRDefault="007125D1" w:rsidP="002868CF">
      <w:r>
        <w:separator/>
      </w:r>
    </w:p>
  </w:footnote>
  <w:footnote w:type="continuationSeparator" w:id="0">
    <w:p w:rsidR="007125D1" w:rsidRDefault="007125D1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D1" w:rsidRPr="00B05AC3" w:rsidRDefault="007125D1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2021</w:t>
    </w:r>
  </w:p>
  <w:p w:rsidR="007125D1" w:rsidRDefault="007125D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7125D1" w:rsidRDefault="007125D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125D1" w:rsidRPr="00B05AC3" w:rsidRDefault="007125D1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C6178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264B3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25D1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190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08CC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4727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512C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19</cp:revision>
  <dcterms:created xsi:type="dcterms:W3CDTF">2018-01-22T02:08:00Z</dcterms:created>
  <dcterms:modified xsi:type="dcterms:W3CDTF">2021-04-21T08:58:00Z</dcterms:modified>
</cp:coreProperties>
</file>