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41" w:rsidRPr="00C86C41" w:rsidRDefault="00C86C41" w:rsidP="00C86C41">
      <w:pPr>
        <w:autoSpaceDE w:val="0"/>
        <w:autoSpaceDN w:val="0"/>
        <w:adjustRightInd w:val="0"/>
        <w:spacing w:after="0" w:line="680" w:lineRule="atLeast"/>
        <w:ind w:firstLine="0"/>
        <w:jc w:val="left"/>
        <w:textAlignment w:val="center"/>
        <w:rPr>
          <w:rFonts w:ascii="Roboto Bk" w:eastAsiaTheme="minorHAnsi" w:hAnsi="Roboto Bk" w:cs="Roboto Bk"/>
          <w:caps/>
          <w:color w:val="3C3C3B"/>
          <w:sz w:val="72"/>
          <w:szCs w:val="72"/>
          <w:lang w:eastAsia="en-US"/>
        </w:rPr>
      </w:pPr>
      <w:r w:rsidRPr="00C86C41">
        <w:rPr>
          <w:rFonts w:ascii="Roboto Bk" w:eastAsiaTheme="minorHAnsi" w:hAnsi="Roboto Bk" w:cs="Roboto Bk"/>
          <w:caps/>
          <w:color w:val="3C3C3B"/>
          <w:sz w:val="72"/>
          <w:szCs w:val="72"/>
          <w:lang w:eastAsia="en-US"/>
        </w:rPr>
        <w:t xml:space="preserve">нас много - </w:t>
      </w:r>
    </w:p>
    <w:p w:rsidR="007572EE" w:rsidRPr="007572EE" w:rsidRDefault="00C86C41" w:rsidP="00C86C41">
      <w:pPr>
        <w:autoSpaceDE w:val="0"/>
        <w:autoSpaceDN w:val="0"/>
        <w:adjustRightInd w:val="0"/>
        <w:spacing w:after="0" w:line="680" w:lineRule="atLeast"/>
        <w:ind w:firstLine="0"/>
        <w:jc w:val="left"/>
        <w:textAlignment w:val="center"/>
        <w:rPr>
          <w:rFonts w:ascii="Roboto Bk" w:eastAsiaTheme="minorHAnsi" w:hAnsi="Roboto Bk" w:cs="Roboto Bk"/>
          <w:caps/>
          <w:color w:val="3C3C3B"/>
          <w:sz w:val="72"/>
          <w:szCs w:val="72"/>
          <w:lang w:eastAsia="en-US"/>
        </w:rPr>
      </w:pPr>
      <w:r w:rsidRPr="00C86C41">
        <w:rPr>
          <w:rFonts w:ascii="Roboto Bk" w:eastAsiaTheme="minorHAnsi" w:hAnsi="Roboto Bk" w:cs="Roboto Bk"/>
          <w:caps/>
          <w:color w:val="3C3C3B"/>
          <w:sz w:val="72"/>
          <w:szCs w:val="72"/>
          <w:lang w:eastAsia="en-US"/>
        </w:rPr>
        <w:t>потребитель один</w:t>
      </w:r>
    </w:p>
    <w:p w:rsidR="00F36BCF" w:rsidRDefault="00C86C41" w:rsidP="00320AF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eastAsiaTheme="minorHAnsi" w:cs="PT Serif Caption Italic"/>
          <w:i/>
          <w:iCs/>
          <w:color w:val="3C3C3B"/>
          <w:lang w:eastAsia="en-US"/>
        </w:rPr>
      </w:pPr>
      <w:r w:rsidRPr="00C86C41">
        <w:rPr>
          <w:rFonts w:ascii="Georgia" w:eastAsiaTheme="minorHAnsi" w:hAnsi="Georgia" w:cs="Georgia"/>
          <w:i/>
          <w:iCs/>
          <w:color w:val="000000"/>
          <w:sz w:val="18"/>
          <w:szCs w:val="18"/>
          <w:lang w:eastAsia="en-US"/>
        </w:rPr>
        <w:t xml:space="preserve">Заключительная статья из цикла о бережливом управлении, как и обещали,  посвящена </w:t>
      </w:r>
      <w:proofErr w:type="spellStart"/>
      <w:r w:rsidRPr="00C86C41">
        <w:rPr>
          <w:rFonts w:ascii="Georgia" w:eastAsiaTheme="minorHAnsi" w:hAnsi="Georgia" w:cs="Georgia"/>
          <w:i/>
          <w:iCs/>
          <w:color w:val="000000"/>
          <w:sz w:val="18"/>
          <w:szCs w:val="18"/>
          <w:lang w:eastAsia="en-US"/>
        </w:rPr>
        <w:t>клиентоцентричным</w:t>
      </w:r>
      <w:proofErr w:type="spellEnd"/>
      <w:r w:rsidRPr="00C86C41">
        <w:rPr>
          <w:rFonts w:ascii="Georgia" w:eastAsiaTheme="minorHAnsi" w:hAnsi="Georgia" w:cs="Georgia"/>
          <w:i/>
          <w:iCs/>
          <w:color w:val="000000"/>
          <w:sz w:val="18"/>
          <w:szCs w:val="18"/>
          <w:lang w:eastAsia="en-US"/>
        </w:rPr>
        <w:t xml:space="preserve"> подходам — когда в постоянном фокусе внимания находятся интересы конечного потребителя продукта либо услуг, предоставляемых органами власти.</w:t>
      </w:r>
    </w:p>
    <w:p w:rsidR="00F36BCF" w:rsidRPr="00F36BCF" w:rsidRDefault="00F36BCF" w:rsidP="00320AF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eastAsiaTheme="minorHAnsi" w:cs="PT Serif Caption"/>
          <w:noProof/>
          <w:color w:val="3C3C3B"/>
          <w:spacing w:val="-2"/>
          <w:sz w:val="20"/>
          <w:szCs w:val="20"/>
        </w:rPr>
      </w:pPr>
    </w:p>
    <w:p w:rsidR="007572EE" w:rsidRDefault="00C86C41" w:rsidP="007572E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C86C41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В конце прошлого столетия и начале нынешнего граждане почти всегда сталкивались с откровенным неуважением и </w:t>
      </w:r>
      <w:proofErr w:type="gramStart"/>
      <w:r w:rsidRPr="00C86C41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хамством</w:t>
      </w:r>
      <w:proofErr w:type="gramEnd"/>
      <w:r w:rsidRPr="00C86C41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 в сфере обслуживания. И даже в «присутственных местах» нередко можно было услышать фразы «Ходят тут всякие» или «Вас много, а я одна».</w:t>
      </w:r>
    </w:p>
    <w:p w:rsidR="00C86C41" w:rsidRPr="00C86C41" w:rsidRDefault="00C86C41" w:rsidP="00C86C41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C86C41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Теперь подобное поведение уже неприемлемо. Справедливое возмущение, обращение к руководству организации или отрицательный  отзыв в </w:t>
      </w:r>
      <w:proofErr w:type="spellStart"/>
      <w:r w:rsidRPr="00C86C41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соцсетях</w:t>
      </w:r>
      <w:proofErr w:type="spellEnd"/>
      <w:r w:rsidRPr="00C86C41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 — будут наиболее вероятной реакцией посетителя. </w:t>
      </w:r>
    </w:p>
    <w:p w:rsidR="00C86C41" w:rsidRPr="00C86C41" w:rsidRDefault="00C86C41" w:rsidP="00C86C41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C86C41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Нормы общественного поведения ощутимо меняются в сторону большего человеколюбия: вежливости, заботы, предупредительности, продуманности процессов с учетом интересов и потребностей человека. Лучшие практики взаимодействия с гражданами распространяются и внедряются в государственном и муниципальном управлении.</w:t>
      </w:r>
    </w:p>
    <w:p w:rsidR="00C86C41" w:rsidRPr="00C86C41" w:rsidRDefault="00C86C41" w:rsidP="00C86C41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C86C41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Общий курс государства на переосмысление системы управления диктует необходимость ставить на первое место рядового гражданина и выстраивать все сервисы государства вокруг его потребностей.</w:t>
      </w:r>
    </w:p>
    <w:p w:rsidR="00C86C41" w:rsidRPr="00C86C41" w:rsidRDefault="00C86C41" w:rsidP="00C86C41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C86C41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Цифровая трансформация как новая философия для органов власти также предусматривает современные модели развития и принципы </w:t>
      </w:r>
      <w:proofErr w:type="spellStart"/>
      <w:r w:rsidRPr="00C86C41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клиентоцентричности</w:t>
      </w:r>
      <w:proofErr w:type="spellEnd"/>
      <w:r w:rsidRPr="00C86C41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 при создании сервисов для работы с гражданами.</w:t>
      </w:r>
    </w:p>
    <w:p w:rsidR="00C86C41" w:rsidRDefault="00C86C41" w:rsidP="00C86C41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C86C41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Еще один плюс </w:t>
      </w:r>
      <w:proofErr w:type="spellStart"/>
      <w:r w:rsidRPr="00C86C41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человекоориентированного</w:t>
      </w:r>
      <w:proofErr w:type="spellEnd"/>
      <w:r w:rsidRPr="00C86C41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 подхода в возможности преодолеть исторически сложившуюся особенность российской системы управления, при которой непростые взаимоотношения между разными подразделениями и отдельными органами власти нередко мешают договориться о решении какого-либо вопроса.</w:t>
      </w:r>
    </w:p>
    <w:p w:rsidR="00C86C41" w:rsidRPr="00C86C41" w:rsidRDefault="00C86C41" w:rsidP="00C86C41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 Bk" w:eastAsiaTheme="minorHAnsi" w:hAnsi="Roboto Bk" w:cs="PT Serif Caption"/>
          <w:color w:val="404040" w:themeColor="text1" w:themeTint="BF"/>
          <w:spacing w:val="-2"/>
          <w:sz w:val="36"/>
          <w:szCs w:val="36"/>
          <w:lang w:eastAsia="en-US"/>
        </w:rPr>
      </w:pPr>
      <w:r w:rsidRPr="00C86C41">
        <w:rPr>
          <w:rFonts w:ascii="Roboto Bk" w:eastAsiaTheme="minorHAnsi" w:hAnsi="Roboto Bk" w:cs="PT Serif Caption"/>
          <w:color w:val="404040" w:themeColor="text1" w:themeTint="BF"/>
          <w:spacing w:val="-2"/>
          <w:sz w:val="36"/>
          <w:szCs w:val="36"/>
          <w:lang w:eastAsia="en-US"/>
        </w:rPr>
        <w:t>ВНЕШНИЙ КЛИЕНТ В РАБОТЕ СЛУЖАЩЕГО</w:t>
      </w:r>
    </w:p>
    <w:p w:rsidR="00C86C41" w:rsidRPr="00C86C41" w:rsidRDefault="00C86C41" w:rsidP="00C86C41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16"/>
          <w:szCs w:val="16"/>
          <w:lang w:eastAsia="en-US"/>
        </w:rPr>
      </w:pPr>
      <w:r w:rsidRPr="00C86C41">
        <w:rPr>
          <w:rFonts w:ascii="PT Serif Caption" w:eastAsiaTheme="minorHAnsi" w:hAnsi="PT Serif Caption" w:cs="PT Serif Caption"/>
          <w:color w:val="3C3C3B"/>
          <w:spacing w:val="-2"/>
          <w:sz w:val="16"/>
          <w:szCs w:val="16"/>
          <w:lang w:eastAsia="en-US"/>
        </w:rPr>
        <w:t xml:space="preserve">При создании продуктов и услуг многое зависит от того, для кого они создаются — для внешнего или внутреннего клиента. </w:t>
      </w:r>
    </w:p>
    <w:p w:rsidR="00C86C41" w:rsidRPr="00C86C41" w:rsidRDefault="00C86C41" w:rsidP="00C86C41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16"/>
          <w:szCs w:val="16"/>
          <w:lang w:eastAsia="en-US"/>
        </w:rPr>
      </w:pPr>
      <w:r w:rsidRPr="00C86C41">
        <w:rPr>
          <w:rFonts w:ascii="PT Serif Caption" w:eastAsiaTheme="minorHAnsi" w:hAnsi="PT Serif Caption" w:cs="PT Serif Caption"/>
          <w:color w:val="3C3C3B"/>
          <w:spacing w:val="-2"/>
          <w:sz w:val="16"/>
          <w:szCs w:val="16"/>
          <w:lang w:eastAsia="en-US"/>
        </w:rPr>
        <w:t xml:space="preserve">Внешние клиенты — граждане или представители организации, взаимодействующие с органом местного самоуправления. В таком качестве могут выступать другие органы власти, подведомственные организации, коммерческие структуры, общественные объединения, СМИ и др. Предоставление государственных или муниципальных услуг — это работа с внешним клиентом. </w:t>
      </w:r>
    </w:p>
    <w:p w:rsidR="00C86C41" w:rsidRPr="00C86C41" w:rsidRDefault="00C86C41" w:rsidP="00C86C41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16"/>
          <w:szCs w:val="16"/>
          <w:lang w:eastAsia="en-US"/>
        </w:rPr>
      </w:pPr>
      <w:r w:rsidRPr="00C86C41">
        <w:rPr>
          <w:rFonts w:ascii="PT Serif Caption" w:eastAsiaTheme="minorHAnsi" w:hAnsi="PT Serif Caption" w:cs="PT Serif Caption"/>
          <w:color w:val="3C3C3B"/>
          <w:spacing w:val="-2"/>
          <w:sz w:val="16"/>
          <w:szCs w:val="16"/>
          <w:lang w:eastAsia="en-US"/>
        </w:rPr>
        <w:t xml:space="preserve">Круг внешних клиентов может быть достаточно широк, не определен и изменчив. </w:t>
      </w:r>
      <w:proofErr w:type="spellStart"/>
      <w:r w:rsidRPr="00C86C41">
        <w:rPr>
          <w:rFonts w:ascii="PT Serif Caption" w:eastAsiaTheme="minorHAnsi" w:hAnsi="PT Serif Caption" w:cs="PT Serif Caption"/>
          <w:color w:val="3C3C3B"/>
          <w:spacing w:val="-2"/>
          <w:sz w:val="16"/>
          <w:szCs w:val="16"/>
          <w:lang w:eastAsia="en-US"/>
        </w:rPr>
        <w:t>Клиентоцентричный</w:t>
      </w:r>
      <w:proofErr w:type="spellEnd"/>
      <w:r w:rsidRPr="00C86C41">
        <w:rPr>
          <w:rFonts w:ascii="PT Serif Caption" w:eastAsiaTheme="minorHAnsi" w:hAnsi="PT Serif Caption" w:cs="PT Serif Caption"/>
          <w:color w:val="3C3C3B"/>
          <w:spacing w:val="-2"/>
          <w:sz w:val="16"/>
          <w:szCs w:val="16"/>
          <w:lang w:eastAsia="en-US"/>
        </w:rPr>
        <w:t xml:space="preserve"> подход предполагает изучение, классификацию, выявление потребностей внешних клиентов и поиск наилучших способов удовлетворения этих потребностей. </w:t>
      </w:r>
    </w:p>
    <w:p w:rsidR="00C86C41" w:rsidRPr="00C86C41" w:rsidRDefault="00C86C41" w:rsidP="00C86C41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i/>
          <w:color w:val="3C3C3B"/>
          <w:spacing w:val="-2"/>
          <w:sz w:val="16"/>
          <w:szCs w:val="16"/>
          <w:lang w:eastAsia="en-US"/>
        </w:rPr>
      </w:pPr>
      <w:r w:rsidRPr="00C86C41">
        <w:rPr>
          <w:rFonts w:ascii="PT Serif Caption" w:eastAsiaTheme="minorHAnsi" w:hAnsi="PT Serif Caption" w:cs="PT Serif Caption"/>
          <w:i/>
          <w:color w:val="3C3C3B"/>
          <w:spacing w:val="-2"/>
          <w:sz w:val="16"/>
          <w:szCs w:val="16"/>
          <w:lang w:eastAsia="en-US"/>
        </w:rPr>
        <w:t>Ключевые вопросы работы с внешним клиентом:</w:t>
      </w:r>
    </w:p>
    <w:p w:rsidR="00C86C41" w:rsidRPr="00C86C41" w:rsidRDefault="00C86C41" w:rsidP="00C86C41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i/>
          <w:color w:val="3C3C3B"/>
          <w:spacing w:val="-2"/>
          <w:sz w:val="16"/>
          <w:szCs w:val="16"/>
          <w:lang w:eastAsia="en-US"/>
        </w:rPr>
      </w:pPr>
      <w:r w:rsidRPr="00C86C41">
        <w:rPr>
          <w:rFonts w:ascii="PT Serif Caption" w:eastAsiaTheme="minorHAnsi" w:hAnsi="PT Serif Caption" w:cs="PT Serif Caption"/>
          <w:i/>
          <w:color w:val="3C3C3B"/>
          <w:spacing w:val="-2"/>
          <w:sz w:val="16"/>
          <w:szCs w:val="16"/>
          <w:lang w:eastAsia="en-US"/>
        </w:rPr>
        <w:t>Удобно ли гражданину обращаться за государственной или муниципальной услугой?</w:t>
      </w:r>
    </w:p>
    <w:p w:rsidR="00C86C41" w:rsidRPr="00C86C41" w:rsidRDefault="00C86C41" w:rsidP="00C86C41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i/>
          <w:color w:val="3C3C3B"/>
          <w:spacing w:val="-2"/>
          <w:sz w:val="16"/>
          <w:szCs w:val="16"/>
          <w:lang w:eastAsia="en-US"/>
        </w:rPr>
      </w:pPr>
      <w:r w:rsidRPr="00C86C41">
        <w:rPr>
          <w:rFonts w:ascii="PT Serif Caption" w:eastAsiaTheme="minorHAnsi" w:hAnsi="PT Serif Caption" w:cs="PT Serif Caption"/>
          <w:i/>
          <w:color w:val="3C3C3B"/>
          <w:spacing w:val="-2"/>
          <w:sz w:val="16"/>
          <w:szCs w:val="16"/>
          <w:lang w:eastAsia="en-US"/>
        </w:rPr>
        <w:t xml:space="preserve"> Насколько быстро, полно и удобно предоставляется информация и осуществляется взаимодействие?</w:t>
      </w:r>
    </w:p>
    <w:p w:rsidR="00C86C41" w:rsidRPr="00C86C41" w:rsidRDefault="00C86C41" w:rsidP="00C86C41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i/>
          <w:color w:val="3C3C3B"/>
          <w:spacing w:val="-2"/>
          <w:sz w:val="16"/>
          <w:szCs w:val="16"/>
          <w:lang w:eastAsia="en-US"/>
        </w:rPr>
      </w:pPr>
      <w:r w:rsidRPr="00C86C41">
        <w:rPr>
          <w:rFonts w:ascii="PT Serif Caption" w:eastAsiaTheme="minorHAnsi" w:hAnsi="PT Serif Caption" w:cs="PT Serif Caption"/>
          <w:i/>
          <w:color w:val="3C3C3B"/>
          <w:spacing w:val="-2"/>
          <w:sz w:val="16"/>
          <w:szCs w:val="16"/>
          <w:lang w:eastAsia="en-US"/>
        </w:rPr>
        <w:t xml:space="preserve"> Есть ли препятствия для граждан, которые хотят подать обращение, предложение или жалобу?</w:t>
      </w:r>
    </w:p>
    <w:p w:rsidR="00C86C41" w:rsidRPr="00C86C41" w:rsidRDefault="00C86C41" w:rsidP="00C86C41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16"/>
          <w:szCs w:val="16"/>
          <w:lang w:eastAsia="en-US"/>
        </w:rPr>
      </w:pPr>
      <w:r w:rsidRPr="00C86C41">
        <w:rPr>
          <w:rFonts w:ascii="PT Serif Caption" w:eastAsiaTheme="minorHAnsi" w:hAnsi="PT Serif Caption" w:cs="PT Serif Caption"/>
          <w:color w:val="3C3C3B"/>
          <w:spacing w:val="-2"/>
          <w:sz w:val="16"/>
          <w:szCs w:val="16"/>
          <w:lang w:eastAsia="en-US"/>
        </w:rPr>
        <w:t>При создании простых сервисов и услуг, рассчитанных на неопределенно широкий круг потребителей, бывает достаточно опереться на здравый смысл и поставить себя на место клиента. При разработке сложных либо узкоспециальных продуктов и сервисов важно учесть потребности конкретных клиентов или категорий клиентов.</w:t>
      </w:r>
    </w:p>
    <w:p w:rsidR="00C86C41" w:rsidRDefault="00C86C41" w:rsidP="00C86C41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16"/>
          <w:szCs w:val="16"/>
          <w:lang w:eastAsia="en-US"/>
        </w:rPr>
      </w:pPr>
      <w:r w:rsidRPr="00C86C41">
        <w:rPr>
          <w:rFonts w:ascii="PT Serif Caption" w:eastAsiaTheme="minorHAnsi" w:hAnsi="PT Serif Caption" w:cs="PT Serif Caption"/>
          <w:color w:val="3C3C3B"/>
          <w:spacing w:val="-2"/>
          <w:sz w:val="16"/>
          <w:szCs w:val="16"/>
          <w:lang w:eastAsia="en-US"/>
        </w:rPr>
        <w:t xml:space="preserve">Продукт или услуга, </w:t>
      </w:r>
      <w:proofErr w:type="gramStart"/>
      <w:r w:rsidRPr="00C86C41">
        <w:rPr>
          <w:rFonts w:ascii="PT Serif Caption" w:eastAsiaTheme="minorHAnsi" w:hAnsi="PT Serif Caption" w:cs="PT Serif Caption"/>
          <w:color w:val="3C3C3B"/>
          <w:spacing w:val="-2"/>
          <w:sz w:val="16"/>
          <w:szCs w:val="16"/>
          <w:lang w:eastAsia="en-US"/>
        </w:rPr>
        <w:t>созданные</w:t>
      </w:r>
      <w:proofErr w:type="gramEnd"/>
      <w:r w:rsidRPr="00C86C41">
        <w:rPr>
          <w:rFonts w:ascii="PT Serif Caption" w:eastAsiaTheme="minorHAnsi" w:hAnsi="PT Serif Caption" w:cs="PT Serif Caption"/>
          <w:color w:val="3C3C3B"/>
          <w:spacing w:val="-2"/>
          <w:sz w:val="16"/>
          <w:szCs w:val="16"/>
          <w:lang w:eastAsia="en-US"/>
        </w:rPr>
        <w:t xml:space="preserve"> с применением </w:t>
      </w:r>
      <w:proofErr w:type="spellStart"/>
      <w:r w:rsidRPr="00C86C41">
        <w:rPr>
          <w:rFonts w:ascii="PT Serif Caption" w:eastAsiaTheme="minorHAnsi" w:hAnsi="PT Serif Caption" w:cs="PT Serif Caption"/>
          <w:color w:val="3C3C3B"/>
          <w:spacing w:val="-2"/>
          <w:sz w:val="16"/>
          <w:szCs w:val="16"/>
          <w:lang w:eastAsia="en-US"/>
        </w:rPr>
        <w:t>клиентоцентричного</w:t>
      </w:r>
      <w:proofErr w:type="spellEnd"/>
      <w:r w:rsidRPr="00C86C41">
        <w:rPr>
          <w:rFonts w:ascii="PT Serif Caption" w:eastAsiaTheme="minorHAnsi" w:hAnsi="PT Serif Caption" w:cs="PT Serif Caption"/>
          <w:color w:val="3C3C3B"/>
          <w:spacing w:val="-2"/>
          <w:sz w:val="16"/>
          <w:szCs w:val="16"/>
          <w:lang w:eastAsia="en-US"/>
        </w:rPr>
        <w:t xml:space="preserve"> подхода, интуитивно понятны. Во время использования сервиса клиент отмечает, что сам процесс проходит просто, быстро и комфортно, возникает желание пользоваться им в дальнейшем. </w:t>
      </w:r>
    </w:p>
    <w:p w:rsidR="00C86C41" w:rsidRDefault="00B61B33" w:rsidP="00C86C41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b/>
          <w:i/>
          <w:color w:val="3C3C3B"/>
          <w:spacing w:val="-2"/>
          <w:sz w:val="16"/>
          <w:szCs w:val="16"/>
          <w:lang w:eastAsia="en-US"/>
        </w:rPr>
      </w:pPr>
      <w:r w:rsidRPr="00B61B33">
        <w:rPr>
          <w:rFonts w:ascii="PT Serif Caption" w:eastAsiaTheme="minorHAnsi" w:hAnsi="PT Serif Caption" w:cs="PT Serif Caption"/>
          <w:b/>
          <w:i/>
          <w:color w:val="3C3C3B"/>
          <w:spacing w:val="-2"/>
          <w:sz w:val="16"/>
          <w:szCs w:val="16"/>
          <w:lang w:eastAsia="en-US"/>
        </w:rPr>
        <w:t xml:space="preserve">В ГБУ РО «МФЦ Рязанской области» провели опрос пользователей сервиса по предварительной записи в МФЦ и выяснили, что привычный и понятный разработчикам и сотрудникам ведомства интерфейс не устраивает конечного пользователя: содержит неудобное меню и сложные для восприятия разделы. В итоге было принято решение о видоизменении интерфейса услуги, после чего </w:t>
      </w:r>
      <w:proofErr w:type="gramStart"/>
      <w:r w:rsidRPr="00B61B33">
        <w:rPr>
          <w:rFonts w:ascii="PT Serif Caption" w:eastAsiaTheme="minorHAnsi" w:hAnsi="PT Serif Caption" w:cs="PT Serif Caption"/>
          <w:b/>
          <w:i/>
          <w:color w:val="3C3C3B"/>
          <w:spacing w:val="-2"/>
          <w:sz w:val="16"/>
          <w:szCs w:val="16"/>
          <w:lang w:eastAsia="en-US"/>
        </w:rPr>
        <w:t>увеличилось количество пользователей сервиса и повысилась</w:t>
      </w:r>
      <w:proofErr w:type="gramEnd"/>
      <w:r w:rsidRPr="00B61B33">
        <w:rPr>
          <w:rFonts w:ascii="PT Serif Caption" w:eastAsiaTheme="minorHAnsi" w:hAnsi="PT Serif Caption" w:cs="PT Serif Caption"/>
          <w:b/>
          <w:i/>
          <w:color w:val="3C3C3B"/>
          <w:spacing w:val="-2"/>
          <w:sz w:val="16"/>
          <w:szCs w:val="16"/>
          <w:lang w:eastAsia="en-US"/>
        </w:rPr>
        <w:t xml:space="preserve"> их удовлетворенность.</w:t>
      </w:r>
    </w:p>
    <w:p w:rsidR="00F36BCF" w:rsidRPr="007572EE" w:rsidRDefault="00B61B33" w:rsidP="00C86C41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 Bk" w:eastAsiaTheme="minorHAnsi" w:hAnsi="Roboto Bk" w:cs="PT Serif Caption"/>
          <w:color w:val="3C3C3B"/>
          <w:spacing w:val="-2"/>
          <w:sz w:val="36"/>
          <w:szCs w:val="36"/>
          <w:lang w:eastAsia="en-US"/>
        </w:rPr>
      </w:pPr>
      <w:r w:rsidRPr="00B61B33">
        <w:rPr>
          <w:rFonts w:ascii="Roboto Bk" w:eastAsiaTheme="minorHAnsi" w:hAnsi="Roboto Bk" w:cs="PT Serif Caption"/>
          <w:color w:val="3C3C3B"/>
          <w:spacing w:val="-2"/>
          <w:sz w:val="36"/>
          <w:szCs w:val="36"/>
          <w:lang w:eastAsia="en-US"/>
        </w:rPr>
        <w:t>ВНУТРЕННИЕ КЛИЕНТЫ</w:t>
      </w:r>
    </w:p>
    <w:p w:rsidR="00B61B33" w:rsidRDefault="00B61B33" w:rsidP="00B61B33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B61B33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lastRenderedPageBreak/>
        <w:t xml:space="preserve">Внутренние клиенты — это сотрудники организации по отношению друг к другу. Например, для специалистов органов местного самоуправления, исполняющих организационные, информационные, финансово-экономические, хозяйственные и иные функции, клиент — это все остальные сотрудники. Одно подразделение может быть внутренним клиентом для другого подразделения, если они каким-либо образом взаимодействуют в процессе работы. Внутренним клиентом может быть руководитель своего отдела, для которого регулярно создается какой-то продукт (например, отчет). </w:t>
      </w:r>
    </w:p>
    <w:p w:rsidR="00B61B33" w:rsidRPr="00B61B33" w:rsidRDefault="00B61B33" w:rsidP="00B61B33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i/>
          <w:color w:val="3C3C3B"/>
          <w:spacing w:val="-2"/>
          <w:sz w:val="20"/>
          <w:szCs w:val="20"/>
          <w:lang w:eastAsia="en-US"/>
        </w:rPr>
      </w:pPr>
      <w:r w:rsidRPr="00B61B33">
        <w:rPr>
          <w:rFonts w:ascii="PT Serif Caption" w:eastAsiaTheme="minorHAnsi" w:hAnsi="PT Serif Caption" w:cs="PT Serif Caption"/>
          <w:i/>
          <w:color w:val="3C3C3B"/>
          <w:spacing w:val="-2"/>
          <w:sz w:val="20"/>
          <w:szCs w:val="20"/>
          <w:lang w:eastAsia="en-US"/>
        </w:rPr>
        <w:t>Ключевые вопросы взаимодействия с внутренними клиентами: Кто мой внутренний клиент и для кого я являюсь внутренним клиентом?</w:t>
      </w:r>
    </w:p>
    <w:p w:rsidR="00B61B33" w:rsidRPr="00B61B33" w:rsidRDefault="00B61B33" w:rsidP="00B61B33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i/>
          <w:color w:val="3C3C3B"/>
          <w:spacing w:val="-2"/>
          <w:sz w:val="20"/>
          <w:szCs w:val="20"/>
          <w:lang w:eastAsia="en-US"/>
        </w:rPr>
      </w:pPr>
      <w:r w:rsidRPr="00B61B33">
        <w:rPr>
          <w:rFonts w:ascii="PT Serif Caption" w:eastAsiaTheme="minorHAnsi" w:hAnsi="PT Serif Caption" w:cs="PT Serif Caption"/>
          <w:i/>
          <w:color w:val="3C3C3B"/>
          <w:spacing w:val="-2"/>
          <w:sz w:val="20"/>
          <w:szCs w:val="20"/>
          <w:lang w:eastAsia="en-US"/>
        </w:rPr>
        <w:t xml:space="preserve"> Как перестроить свое отношение и начать воспринимать коллегу как клиента, которому нужно помочь?</w:t>
      </w:r>
    </w:p>
    <w:p w:rsidR="00B61B33" w:rsidRPr="00B61B33" w:rsidRDefault="00B61B33" w:rsidP="00B61B33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i/>
          <w:color w:val="3C3C3B"/>
          <w:spacing w:val="-2"/>
          <w:sz w:val="20"/>
          <w:szCs w:val="20"/>
          <w:lang w:eastAsia="en-US"/>
        </w:rPr>
      </w:pPr>
      <w:r w:rsidRPr="00B61B33">
        <w:rPr>
          <w:rFonts w:ascii="PT Serif Caption" w:eastAsiaTheme="minorHAnsi" w:hAnsi="PT Serif Caption" w:cs="PT Serif Caption"/>
          <w:i/>
          <w:color w:val="3C3C3B"/>
          <w:spacing w:val="-2"/>
          <w:sz w:val="20"/>
          <w:szCs w:val="20"/>
          <w:lang w:eastAsia="en-US"/>
        </w:rPr>
        <w:t xml:space="preserve"> Как помочь коллегам лучше и эффективнее исполнять их обязанности?</w:t>
      </w:r>
    </w:p>
    <w:p w:rsidR="00B61B33" w:rsidRPr="00B61B33" w:rsidRDefault="00B61B33" w:rsidP="00B61B33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i/>
          <w:color w:val="3C3C3B"/>
          <w:spacing w:val="-2"/>
          <w:sz w:val="20"/>
          <w:szCs w:val="20"/>
          <w:lang w:eastAsia="en-US"/>
        </w:rPr>
      </w:pPr>
      <w:r w:rsidRPr="00B61B33">
        <w:rPr>
          <w:rFonts w:ascii="PT Serif Caption" w:eastAsiaTheme="minorHAnsi" w:hAnsi="PT Serif Caption" w:cs="PT Serif Caption"/>
          <w:i/>
          <w:color w:val="3C3C3B"/>
          <w:spacing w:val="-2"/>
          <w:sz w:val="20"/>
          <w:szCs w:val="20"/>
          <w:lang w:eastAsia="en-US"/>
        </w:rPr>
        <w:t xml:space="preserve"> Как сократить и упростить рабочие процедуры, чтобы внутренним клиентам было удобнее и проще работать со мной?</w:t>
      </w:r>
    </w:p>
    <w:p w:rsidR="00B61B33" w:rsidRPr="00B61B33" w:rsidRDefault="00B61B33" w:rsidP="00B61B33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i/>
          <w:color w:val="3C3C3B"/>
          <w:spacing w:val="-2"/>
          <w:sz w:val="20"/>
          <w:szCs w:val="20"/>
          <w:lang w:eastAsia="en-US"/>
        </w:rPr>
      </w:pPr>
      <w:r w:rsidRPr="00B61B33">
        <w:rPr>
          <w:rFonts w:ascii="PT Serif Caption" w:eastAsiaTheme="minorHAnsi" w:hAnsi="PT Serif Caption" w:cs="PT Serif Caption"/>
          <w:i/>
          <w:color w:val="3C3C3B"/>
          <w:spacing w:val="-2"/>
          <w:sz w:val="20"/>
          <w:szCs w:val="20"/>
          <w:lang w:eastAsia="en-US"/>
        </w:rPr>
        <w:t>Как облегчить подчиненным (внутренним клиентам) выполнение трудных задач?</w:t>
      </w:r>
    </w:p>
    <w:p w:rsidR="00B61B33" w:rsidRPr="00B61B33" w:rsidRDefault="00B61B33" w:rsidP="00B61B33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i/>
          <w:color w:val="3C3C3B"/>
          <w:spacing w:val="-2"/>
          <w:sz w:val="20"/>
          <w:szCs w:val="20"/>
          <w:lang w:eastAsia="en-US"/>
        </w:rPr>
      </w:pPr>
      <w:r w:rsidRPr="00B61B33">
        <w:rPr>
          <w:rFonts w:ascii="PT Serif Caption" w:eastAsiaTheme="minorHAnsi" w:hAnsi="PT Serif Caption" w:cs="PT Serif Caption"/>
          <w:i/>
          <w:color w:val="3C3C3B"/>
          <w:spacing w:val="-2"/>
          <w:sz w:val="20"/>
          <w:szCs w:val="20"/>
          <w:lang w:eastAsia="en-US"/>
        </w:rPr>
        <w:t>Как быстро и качественно обеспечить руководителя как клиента необходимой достоверной информацией?</w:t>
      </w:r>
    </w:p>
    <w:p w:rsidR="00B61B33" w:rsidRPr="00B61B33" w:rsidRDefault="00B61B33" w:rsidP="00B61B33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B61B33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Внутренние клиенты относительно постоянны. Чем больше заботы будет по отношению к ним проявлено, тем более качественным будет итоговый результат работы всей организации. </w:t>
      </w:r>
    </w:p>
    <w:p w:rsidR="00B61B33" w:rsidRPr="00B61B33" w:rsidRDefault="00B61B33" w:rsidP="00B61B33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B61B33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В </w:t>
      </w:r>
      <w:proofErr w:type="spellStart"/>
      <w:r w:rsidRPr="00B61B33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клиентоцентричной</w:t>
      </w:r>
      <w:proofErr w:type="spellEnd"/>
      <w:r w:rsidRPr="00B61B33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 организации подчиненные не испытывают страха, а руководители не страдают от стресса, опасаясь за результат работы. Более развитые горизонтальные связи способствуют ускорению взаимодействия и создают комфортную атмосферу. </w:t>
      </w:r>
    </w:p>
    <w:p w:rsidR="00B61B33" w:rsidRDefault="00B61B33" w:rsidP="00B61B33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B61B33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И внешние, и внутренние клиенты в равной степени вправе ожидать хорошего качества сервиса. Невозможно заставить сотрудника улыбаться и помогать внешнему клиенту, когда сам сотрудник не видит такого же внимательного и дружелюбного отношения к себе как к внутреннему клиенту.</w:t>
      </w:r>
    </w:p>
    <w:p w:rsidR="00B61B33" w:rsidRPr="00B61B33" w:rsidRDefault="00B61B33" w:rsidP="00B61B33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b/>
          <w:i/>
          <w:color w:val="3C3C3B"/>
          <w:spacing w:val="-2"/>
          <w:sz w:val="20"/>
          <w:szCs w:val="20"/>
          <w:lang w:eastAsia="en-US"/>
        </w:rPr>
      </w:pPr>
      <w:r w:rsidRPr="00B61B33">
        <w:rPr>
          <w:rFonts w:ascii="PT Serif Caption" w:eastAsiaTheme="minorHAnsi" w:hAnsi="PT Serif Caption" w:cs="PT Serif Caption"/>
          <w:b/>
          <w:i/>
          <w:color w:val="3C3C3B"/>
          <w:spacing w:val="-2"/>
          <w:sz w:val="20"/>
          <w:szCs w:val="20"/>
          <w:lang w:eastAsia="en-US"/>
        </w:rPr>
        <w:t>При работе с оптимизацией процессов в МФЦ Белгородской области обратили внимание на то, что каждое утро тратится драгоценное время на включение компьютеров и загрузку необходимых программ. Решили поручить дежурному сотруднику приходить на 15 минут раньше и включать всю технику.</w:t>
      </w:r>
    </w:p>
    <w:p w:rsidR="00B61B33" w:rsidRDefault="00B61B33" w:rsidP="00B61B33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</w:p>
    <w:p w:rsidR="00452D7D" w:rsidRPr="00452D7D" w:rsidRDefault="00B61B33" w:rsidP="00B61B33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</w:pPr>
      <w:r w:rsidRPr="00B61B33"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  <w:t>НА ПУТИ К ПЕРЕМЕНАМ</w:t>
      </w:r>
    </w:p>
    <w:p w:rsidR="00B61B33" w:rsidRPr="00B61B33" w:rsidRDefault="00B61B33" w:rsidP="00B61B33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hAnsi="PT Serif Caption"/>
          <w:sz w:val="20"/>
          <w:szCs w:val="20"/>
        </w:rPr>
      </w:pPr>
      <w:r w:rsidRPr="00B61B33">
        <w:rPr>
          <w:rFonts w:ascii="PT Serif Caption" w:hAnsi="PT Serif Caption"/>
          <w:sz w:val="20"/>
          <w:szCs w:val="20"/>
        </w:rPr>
        <w:t xml:space="preserve">Повышение </w:t>
      </w:r>
      <w:proofErr w:type="spellStart"/>
      <w:r w:rsidRPr="00B61B33">
        <w:rPr>
          <w:rFonts w:ascii="PT Serif Caption" w:hAnsi="PT Serif Caption"/>
          <w:sz w:val="20"/>
          <w:szCs w:val="20"/>
        </w:rPr>
        <w:t>клиентоцентричности</w:t>
      </w:r>
      <w:proofErr w:type="spellEnd"/>
      <w:r w:rsidRPr="00B61B33">
        <w:rPr>
          <w:rFonts w:ascii="PT Serif Caption" w:hAnsi="PT Serif Caption"/>
          <w:sz w:val="20"/>
          <w:szCs w:val="20"/>
        </w:rPr>
        <w:t xml:space="preserve"> достигается без радикального изменения структуры или процессов внутри организации. Менять культуру можно начиная с малого, и первый шаг будет совсем простым. </w:t>
      </w:r>
    </w:p>
    <w:p w:rsidR="00B61B33" w:rsidRPr="00B61B33" w:rsidRDefault="00B61B33" w:rsidP="00B61B33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hAnsi="PT Serif Caption"/>
          <w:sz w:val="20"/>
          <w:szCs w:val="20"/>
        </w:rPr>
      </w:pPr>
      <w:r w:rsidRPr="00B61B33">
        <w:rPr>
          <w:rFonts w:ascii="PT Serif Caption" w:hAnsi="PT Serif Caption"/>
          <w:sz w:val="20"/>
          <w:szCs w:val="20"/>
        </w:rPr>
        <w:t xml:space="preserve">В регламентах и других внутренних документах легко найти положения, которые можно улучшить и сделать более </w:t>
      </w:r>
      <w:proofErr w:type="spellStart"/>
      <w:r w:rsidRPr="00B61B33">
        <w:rPr>
          <w:rFonts w:ascii="PT Serif Caption" w:hAnsi="PT Serif Caption"/>
          <w:sz w:val="20"/>
          <w:szCs w:val="20"/>
        </w:rPr>
        <w:t>клиентоцентричными</w:t>
      </w:r>
      <w:proofErr w:type="spellEnd"/>
      <w:r w:rsidRPr="00B61B33">
        <w:rPr>
          <w:rFonts w:ascii="PT Serif Caption" w:hAnsi="PT Serif Caption"/>
          <w:sz w:val="20"/>
          <w:szCs w:val="20"/>
        </w:rPr>
        <w:t xml:space="preserve">, в частности за счет изменения устоявшихся в организации негласных норм. Например, подробно и развернуто ответить на запрос по телефону, чтобы получателю было понятно и удобно. Главное — захотеть улучшить сложившийся порядок. </w:t>
      </w:r>
    </w:p>
    <w:p w:rsidR="00B61B33" w:rsidRPr="00B61B33" w:rsidRDefault="00B61B33" w:rsidP="00B61B33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hAnsi="PT Serif Caption"/>
          <w:sz w:val="20"/>
          <w:szCs w:val="20"/>
        </w:rPr>
      </w:pPr>
      <w:r w:rsidRPr="00B61B33">
        <w:rPr>
          <w:rFonts w:ascii="PT Serif Caption" w:hAnsi="PT Serif Caption"/>
          <w:sz w:val="20"/>
          <w:szCs w:val="20"/>
        </w:rPr>
        <w:t xml:space="preserve">Как показывают результаты социологического исследования, проведенного ВШГУ </w:t>
      </w:r>
      <w:proofErr w:type="spellStart"/>
      <w:r w:rsidRPr="00B61B33">
        <w:rPr>
          <w:rFonts w:ascii="PT Serif Caption" w:hAnsi="PT Serif Caption"/>
          <w:sz w:val="20"/>
          <w:szCs w:val="20"/>
        </w:rPr>
        <w:t>РАНХиГС</w:t>
      </w:r>
      <w:proofErr w:type="spellEnd"/>
      <w:r w:rsidRPr="00B61B33">
        <w:rPr>
          <w:rFonts w:ascii="PT Serif Caption" w:hAnsi="PT Serif Caption"/>
          <w:sz w:val="20"/>
          <w:szCs w:val="20"/>
        </w:rPr>
        <w:t xml:space="preserve"> среди государственных и муниципальных служащих, степень инициативности сотрудников на разных уровнях иерархии в организации кратно отличается. В большинстве случаев рядовые сотрудники гораздо менее склонны проявлять инициативу и отступать от регламентов, поскольку справедливо опасаются наказания за эти нарушения, при этом не верят в возможность поощрения, даже когда конкретная задача требует менее формального подхода.</w:t>
      </w:r>
    </w:p>
    <w:p w:rsidR="00B61B33" w:rsidRDefault="00B61B33" w:rsidP="00B61B33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hAnsi="PT Serif Caption"/>
          <w:sz w:val="20"/>
          <w:szCs w:val="20"/>
        </w:rPr>
      </w:pPr>
      <w:r w:rsidRPr="00B61B33">
        <w:rPr>
          <w:rFonts w:ascii="PT Serif Caption" w:hAnsi="PT Serif Caption"/>
          <w:sz w:val="20"/>
          <w:szCs w:val="20"/>
        </w:rPr>
        <w:t xml:space="preserve">В то же время </w:t>
      </w:r>
      <w:proofErr w:type="gramStart"/>
      <w:r w:rsidRPr="00B61B33">
        <w:rPr>
          <w:rFonts w:ascii="PT Serif Caption" w:hAnsi="PT Serif Caption"/>
          <w:sz w:val="20"/>
          <w:szCs w:val="20"/>
        </w:rPr>
        <w:t>большинство руководителей положительно относится к</w:t>
      </w:r>
      <w:proofErr w:type="gramEnd"/>
      <w:r w:rsidRPr="00B61B33">
        <w:rPr>
          <w:rFonts w:ascii="PT Serif Caption" w:hAnsi="PT Serif Caption"/>
          <w:sz w:val="20"/>
          <w:szCs w:val="20"/>
        </w:rPr>
        <w:t xml:space="preserve"> инициативе и тактическим изменениям, если они способны улучшить качество оказываемых услуг и принимаемых решений. Поэтому нужно чаще «сверять часы» в коллективе.</w:t>
      </w:r>
    </w:p>
    <w:p w:rsidR="007572EE" w:rsidRDefault="00B61B33" w:rsidP="00F36BCF">
      <w:pPr>
        <w:pStyle w:val="af9"/>
        <w:spacing w:before="28" w:after="0"/>
        <w:ind w:firstLine="0"/>
        <w:jc w:val="left"/>
        <w:rPr>
          <w:rFonts w:asciiTheme="minorHAnsi" w:hAnsiTheme="minorHAnsi" w:cs="Roboto Bold"/>
          <w:b/>
          <w:bCs/>
          <w:caps/>
          <w:sz w:val="36"/>
          <w:szCs w:val="36"/>
        </w:rPr>
      </w:pPr>
      <w:r w:rsidRPr="00B61B33">
        <w:rPr>
          <w:rFonts w:asciiTheme="minorHAnsi" w:hAnsiTheme="minorHAnsi" w:cs="Roboto Bold"/>
          <w:b/>
          <w:bCs/>
          <w:caps/>
          <w:sz w:val="36"/>
          <w:szCs w:val="36"/>
        </w:rPr>
        <w:t>5 правил новой КУЛЬТУРЫ</w:t>
      </w:r>
    </w:p>
    <w:p w:rsidR="00B61B33" w:rsidRDefault="00B61B33" w:rsidP="007572EE">
      <w:pPr>
        <w:pStyle w:val="af9"/>
        <w:spacing w:before="28" w:after="0"/>
        <w:ind w:firstLine="0"/>
        <w:jc w:val="left"/>
        <w:rPr>
          <w:spacing w:val="-2"/>
        </w:rPr>
      </w:pPr>
      <w:r w:rsidRPr="00B61B33">
        <w:rPr>
          <w:spacing w:val="-2"/>
        </w:rPr>
        <w:t xml:space="preserve">Для внедрения </w:t>
      </w:r>
      <w:proofErr w:type="spellStart"/>
      <w:r w:rsidRPr="00B61B33">
        <w:rPr>
          <w:spacing w:val="-2"/>
        </w:rPr>
        <w:t>клиентоцентричного</w:t>
      </w:r>
      <w:proofErr w:type="spellEnd"/>
      <w:r w:rsidRPr="00B61B33">
        <w:rPr>
          <w:spacing w:val="-2"/>
        </w:rPr>
        <w:t xml:space="preserve"> подхода в организации необходимо  принять и затем последовательно соблюдать 5 базовых правил.</w:t>
      </w:r>
    </w:p>
    <w:p w:rsidR="00B61B33" w:rsidRPr="00B61B33" w:rsidRDefault="00B61B33" w:rsidP="00B61B33">
      <w:pPr>
        <w:pStyle w:val="aff3"/>
        <w:numPr>
          <w:ilvl w:val="0"/>
          <w:numId w:val="3"/>
        </w:numPr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B61B33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lastRenderedPageBreak/>
        <w:t xml:space="preserve">Необходимо, чтобы руководитель поддерживал изменение организационной культуры в пользу </w:t>
      </w:r>
      <w:proofErr w:type="spellStart"/>
      <w:r w:rsidRPr="00B61B33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клиентоцентричности</w:t>
      </w:r>
      <w:proofErr w:type="spellEnd"/>
      <w:r w:rsidRPr="00B61B33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.</w:t>
      </w:r>
    </w:p>
    <w:p w:rsidR="00B61B33" w:rsidRPr="00B61B33" w:rsidRDefault="00B61B33" w:rsidP="00B61B33">
      <w:pPr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B61B33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Недостаточно заявить об этом по </w:t>
      </w:r>
      <w:proofErr w:type="gramStart"/>
      <w:r w:rsidRPr="00B61B33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привычным каналам</w:t>
      </w:r>
      <w:proofErr w:type="gramEnd"/>
      <w:r w:rsidRPr="00B61B33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 коммуникации, на общих собраниях и планерках. Руководитель должен демонстрировать это собственными действиями, публично поддерживать нестандартные </w:t>
      </w:r>
      <w:proofErr w:type="spellStart"/>
      <w:r w:rsidRPr="00B61B33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клиентоцентричные</w:t>
      </w:r>
      <w:proofErr w:type="spellEnd"/>
      <w:r w:rsidRPr="00B61B33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 решения. Он может, например, периодически вставать на место клиента, чтобы понять его запрос, или сотрудника, чтобы найти оптимальную практику.</w:t>
      </w:r>
    </w:p>
    <w:p w:rsidR="00B61B33" w:rsidRPr="00B61B33" w:rsidRDefault="00B61B33" w:rsidP="00B61B33">
      <w:pPr>
        <w:pStyle w:val="aff3"/>
        <w:numPr>
          <w:ilvl w:val="0"/>
          <w:numId w:val="3"/>
        </w:numPr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B61B33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В </w:t>
      </w:r>
      <w:proofErr w:type="spellStart"/>
      <w:r w:rsidRPr="00B61B33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клиентоцентричной</w:t>
      </w:r>
      <w:proofErr w:type="spellEnd"/>
      <w:r w:rsidRPr="00B61B33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 организации любой сотрудник, независимо от положения в иерархии, готов сам встать на место клиента, чтобы понять его. </w:t>
      </w:r>
    </w:p>
    <w:p w:rsidR="00B61B33" w:rsidRPr="00B61B33" w:rsidRDefault="00B61B33" w:rsidP="00B61B33">
      <w:pPr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B61B33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Имея возможность решить задачу простыми действиями (звонок непосредственному исполнителю, ответ на запрос не в последний день выделенного срока, а в первый), он ежедневно помогает клиентам.</w:t>
      </w:r>
    </w:p>
    <w:p w:rsidR="00B61B33" w:rsidRPr="00B61B33" w:rsidRDefault="00B61B33" w:rsidP="00B61B33">
      <w:pPr>
        <w:pStyle w:val="aff3"/>
        <w:numPr>
          <w:ilvl w:val="0"/>
          <w:numId w:val="3"/>
        </w:numPr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proofErr w:type="spellStart"/>
      <w:r w:rsidRPr="00B61B33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Клиентоцентричность</w:t>
      </w:r>
      <w:proofErr w:type="spellEnd"/>
      <w:r w:rsidRPr="00B61B33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 неизбежно проявляется в культуре речи и в лексике (не только в формальном, но особенно в неформальном общении). </w:t>
      </w:r>
    </w:p>
    <w:p w:rsidR="00B61B33" w:rsidRPr="00B61B33" w:rsidRDefault="00B61B33" w:rsidP="00B61B33">
      <w:pPr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B61B33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Нередки ситуации, когда с клиентом сотрудник вежлив и корректен, а разговаривая с коллегами, обсуждает клиентов (внутренних и внешних) с использованием уничижительной лексики, раскрывая сугубо личную информацию и т. д. Подобные двойные стандарты недопустимы, поскольку в этом случае </w:t>
      </w:r>
      <w:proofErr w:type="spellStart"/>
      <w:r w:rsidRPr="00B61B33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клиентоцентричный</w:t>
      </w:r>
      <w:proofErr w:type="spellEnd"/>
      <w:r w:rsidRPr="00B61B33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 подход в культуре, по сути, не закрепляется, создается лишь его имитация. </w:t>
      </w:r>
    </w:p>
    <w:p w:rsidR="00B61B33" w:rsidRPr="00B61B33" w:rsidRDefault="00B61B33" w:rsidP="00B61B33">
      <w:pPr>
        <w:pStyle w:val="aff3"/>
        <w:numPr>
          <w:ilvl w:val="0"/>
          <w:numId w:val="3"/>
        </w:numPr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B61B33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Люди верят действиям больше, чем словам. Действия сотрудников, чье поведение является примером для большинства (зачастую это руководители), должны четко соответствовать принципам </w:t>
      </w:r>
      <w:proofErr w:type="spellStart"/>
      <w:r w:rsidRPr="00B61B33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клиентоцентричного</w:t>
      </w:r>
      <w:proofErr w:type="spellEnd"/>
      <w:r w:rsidRPr="00B61B33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 подхода.  Сотрудники осознанно или неосознанно реагируют на поведение лидера.</w:t>
      </w:r>
    </w:p>
    <w:p w:rsidR="00B61B33" w:rsidRPr="00B61B33" w:rsidRDefault="00B61B33" w:rsidP="00B61B33">
      <w:pPr>
        <w:pStyle w:val="aff3"/>
        <w:numPr>
          <w:ilvl w:val="0"/>
          <w:numId w:val="3"/>
        </w:numPr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bookmarkStart w:id="0" w:name="_GoBack"/>
      <w:bookmarkEnd w:id="0"/>
      <w:r w:rsidRPr="00B61B33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Нужно собирать и анализировать обратную связь в отношении каждого сотрудника, связанного с предоставлением услуги, в идеальной ситуации — в каждой точке взаимодействия с посетителем. Для этого можно использовать опросы, анкетирование, интервью посетителей.</w:t>
      </w:r>
    </w:p>
    <w:p w:rsidR="00F36BCF" w:rsidRDefault="00B61B33" w:rsidP="00B61B33">
      <w:pPr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B61B33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По индикаторам обратной связи можно сравнивать работу отдельных служащих или подразделений, фиксировать прогресс или падение </w:t>
      </w:r>
      <w:proofErr w:type="spellStart"/>
      <w:r w:rsidRPr="00B61B33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клиентоцентричности</w:t>
      </w:r>
      <w:proofErr w:type="spellEnd"/>
      <w:r w:rsidRPr="00B61B33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.</w:t>
      </w:r>
    </w:p>
    <w:p w:rsidR="00B61B33" w:rsidRPr="00B61B33" w:rsidRDefault="00B61B33" w:rsidP="00B61B33">
      <w:pPr>
        <w:rPr>
          <w:rFonts w:ascii="PT Serif Caption" w:eastAsiaTheme="minorHAnsi" w:hAnsi="PT Serif Caption" w:cs="PT Serif Caption"/>
          <w:b/>
          <w:i/>
          <w:color w:val="3C3C3B"/>
          <w:spacing w:val="-2"/>
          <w:sz w:val="20"/>
          <w:szCs w:val="20"/>
          <w:lang w:eastAsia="en-US"/>
        </w:rPr>
      </w:pPr>
      <w:r w:rsidRPr="00B61B33">
        <w:rPr>
          <w:rFonts w:ascii="PT Serif Caption" w:eastAsiaTheme="minorHAnsi" w:hAnsi="PT Serif Caption" w:cs="PT Serif Caption"/>
          <w:b/>
          <w:i/>
          <w:color w:val="3C3C3B"/>
          <w:spacing w:val="-2"/>
          <w:sz w:val="20"/>
          <w:szCs w:val="20"/>
          <w:lang w:eastAsia="en-US"/>
        </w:rPr>
        <w:t>При работе с обратной связью важно, чтобы благодарность посетителей доходила до конкретных сотрудников, которые помогли людям. А негатив от клиента должен быть корректно донесен до каждого в цепочке, кто не смог предоставить услугу достаточно качественно, но без перехода на личности. Низкие показатели обратной связи должны быть поводом для разбора причин, почему посетитель остался недоволен, а не для наказания сотрудников.</w:t>
      </w:r>
    </w:p>
    <w:p w:rsidR="00B61B33" w:rsidRDefault="00B61B33" w:rsidP="00B61B33">
      <w:pPr>
        <w:ind w:firstLine="0"/>
        <w:rPr>
          <w:rFonts w:ascii="Roboto Bk" w:eastAsiaTheme="minorHAnsi" w:hAnsi="Roboto Bk" w:cs="PT Serif Caption"/>
          <w:b/>
          <w:color w:val="3C3C3B"/>
          <w:spacing w:val="-2"/>
          <w:sz w:val="36"/>
          <w:szCs w:val="36"/>
          <w:lang w:eastAsia="en-US"/>
        </w:rPr>
      </w:pPr>
      <w:r w:rsidRPr="00B61B33">
        <w:rPr>
          <w:rFonts w:ascii="Roboto Bk" w:eastAsiaTheme="minorHAnsi" w:hAnsi="Roboto Bk" w:cs="PT Serif Caption"/>
          <w:b/>
          <w:color w:val="3C3C3B"/>
          <w:spacing w:val="-2"/>
          <w:sz w:val="36"/>
          <w:szCs w:val="36"/>
          <w:lang w:eastAsia="en-US"/>
        </w:rPr>
        <w:t>В ПОМОЩЬ</w:t>
      </w:r>
    </w:p>
    <w:p w:rsidR="00B61B33" w:rsidRPr="00B61B33" w:rsidRDefault="00B61B33" w:rsidP="00B61B33">
      <w:pPr>
        <w:ind w:firstLine="0"/>
        <w:rPr>
          <w:rFonts w:ascii="PT Serif Caption" w:eastAsiaTheme="minorHAnsi" w:hAnsi="PT Serif Caption" w:cs="PT Serif Caption"/>
          <w:b/>
          <w:color w:val="404040" w:themeColor="text1" w:themeTint="BF"/>
          <w:spacing w:val="-2"/>
          <w:sz w:val="20"/>
          <w:szCs w:val="20"/>
          <w:lang w:eastAsia="en-US"/>
        </w:rPr>
      </w:pPr>
      <w:r w:rsidRPr="00B61B33">
        <w:rPr>
          <w:rFonts w:ascii="PT Serif Caption" w:eastAsiaTheme="minorHAnsi" w:hAnsi="PT Serif Caption" w:cs="PT Serif Caption"/>
          <w:b/>
          <w:color w:val="404040" w:themeColor="text1" w:themeTint="BF"/>
          <w:spacing w:val="-2"/>
          <w:sz w:val="20"/>
          <w:szCs w:val="20"/>
          <w:lang w:eastAsia="en-US"/>
        </w:rPr>
        <w:t xml:space="preserve">Неукоснительное соблюдение вышеперечисленных правил на практике показывает, что </w:t>
      </w:r>
      <w:proofErr w:type="spellStart"/>
      <w:r w:rsidRPr="00B61B33">
        <w:rPr>
          <w:rFonts w:ascii="PT Serif Caption" w:eastAsiaTheme="minorHAnsi" w:hAnsi="PT Serif Caption" w:cs="PT Serif Caption"/>
          <w:b/>
          <w:color w:val="404040" w:themeColor="text1" w:themeTint="BF"/>
          <w:spacing w:val="-2"/>
          <w:sz w:val="20"/>
          <w:szCs w:val="20"/>
          <w:lang w:eastAsia="en-US"/>
        </w:rPr>
        <w:t>клиентоцентричность</w:t>
      </w:r>
      <w:proofErr w:type="spellEnd"/>
      <w:r w:rsidRPr="00B61B33">
        <w:rPr>
          <w:rFonts w:ascii="PT Serif Caption" w:eastAsiaTheme="minorHAnsi" w:hAnsi="PT Serif Caption" w:cs="PT Serif Caption"/>
          <w:b/>
          <w:color w:val="404040" w:themeColor="text1" w:themeTint="BF"/>
          <w:spacing w:val="-2"/>
          <w:sz w:val="20"/>
          <w:szCs w:val="20"/>
          <w:lang w:eastAsia="en-US"/>
        </w:rPr>
        <w:t xml:space="preserve"> быстрее распространяется в коллективе. </w:t>
      </w:r>
    </w:p>
    <w:p w:rsidR="00B61B33" w:rsidRPr="00B61B33" w:rsidRDefault="00B61B33" w:rsidP="00B61B33">
      <w:pPr>
        <w:ind w:firstLine="0"/>
        <w:rPr>
          <w:rFonts w:ascii="PT Serif Caption" w:eastAsiaTheme="minorHAnsi" w:hAnsi="PT Serif Caption" w:cs="PT Serif Caption"/>
          <w:b/>
          <w:color w:val="404040" w:themeColor="text1" w:themeTint="BF"/>
          <w:spacing w:val="-2"/>
          <w:sz w:val="20"/>
          <w:szCs w:val="20"/>
          <w:lang w:eastAsia="en-US"/>
        </w:rPr>
      </w:pPr>
      <w:r w:rsidRPr="00B61B33">
        <w:rPr>
          <w:rFonts w:ascii="PT Serif Caption" w:eastAsiaTheme="minorHAnsi" w:hAnsi="PT Serif Caption" w:cs="PT Serif Caption"/>
          <w:b/>
          <w:color w:val="404040" w:themeColor="text1" w:themeTint="BF"/>
          <w:spacing w:val="-2"/>
          <w:sz w:val="20"/>
          <w:szCs w:val="20"/>
          <w:lang w:eastAsia="en-US"/>
        </w:rPr>
        <w:t xml:space="preserve">Если соответствующей тактики придерживаются несколько человек, и так выстраивают процессы взаимодействия друг с другом и с окружающими, то они служат дальнейшему продвижению новой культуры во всей организации. </w:t>
      </w:r>
    </w:p>
    <w:p w:rsidR="00B61B33" w:rsidRPr="00B61B33" w:rsidRDefault="00B61B33" w:rsidP="00B61B33">
      <w:pPr>
        <w:ind w:firstLine="0"/>
        <w:rPr>
          <w:rFonts w:ascii="PT Serif Caption" w:eastAsiaTheme="minorHAnsi" w:hAnsi="PT Serif Caption" w:cs="PT Serif Caption"/>
          <w:b/>
          <w:color w:val="404040" w:themeColor="text1" w:themeTint="BF"/>
          <w:spacing w:val="-2"/>
          <w:sz w:val="20"/>
          <w:szCs w:val="20"/>
          <w:lang w:eastAsia="en-US"/>
        </w:rPr>
      </w:pPr>
      <w:r w:rsidRPr="00B61B33">
        <w:rPr>
          <w:rFonts w:ascii="PT Serif Caption" w:eastAsiaTheme="minorHAnsi" w:hAnsi="PT Serif Caption" w:cs="PT Serif Caption"/>
          <w:b/>
          <w:color w:val="404040" w:themeColor="text1" w:themeTint="BF"/>
          <w:spacing w:val="-2"/>
          <w:sz w:val="20"/>
          <w:szCs w:val="20"/>
          <w:lang w:eastAsia="en-US"/>
        </w:rPr>
        <w:t>Тем, кто хочет глубже погрузиться в тему публикации, предлагаем воспользоваться сборником «</w:t>
      </w:r>
      <w:proofErr w:type="spellStart"/>
      <w:r w:rsidRPr="00B61B33">
        <w:rPr>
          <w:rFonts w:ascii="PT Serif Caption" w:eastAsiaTheme="minorHAnsi" w:hAnsi="PT Serif Caption" w:cs="PT Serif Caption"/>
          <w:b/>
          <w:color w:val="404040" w:themeColor="text1" w:themeTint="BF"/>
          <w:spacing w:val="-2"/>
          <w:sz w:val="20"/>
          <w:szCs w:val="20"/>
          <w:lang w:eastAsia="en-US"/>
        </w:rPr>
        <w:t>Клиентоцентричный</w:t>
      </w:r>
      <w:proofErr w:type="spellEnd"/>
      <w:r w:rsidRPr="00B61B33">
        <w:rPr>
          <w:rFonts w:ascii="PT Serif Caption" w:eastAsiaTheme="minorHAnsi" w:hAnsi="PT Serif Caption" w:cs="PT Serif Caption"/>
          <w:b/>
          <w:color w:val="404040" w:themeColor="text1" w:themeTint="BF"/>
          <w:spacing w:val="-2"/>
          <w:sz w:val="20"/>
          <w:szCs w:val="20"/>
          <w:lang w:eastAsia="en-US"/>
        </w:rPr>
        <w:t xml:space="preserve"> подход в государственном управлении» от Центра подготовки руководителей цифровой трансформации ВШГУ </w:t>
      </w:r>
      <w:proofErr w:type="spellStart"/>
      <w:r w:rsidRPr="00B61B33">
        <w:rPr>
          <w:rFonts w:ascii="PT Serif Caption" w:eastAsiaTheme="minorHAnsi" w:hAnsi="PT Serif Caption" w:cs="PT Serif Caption"/>
          <w:b/>
          <w:color w:val="404040" w:themeColor="text1" w:themeTint="BF"/>
          <w:spacing w:val="-2"/>
          <w:sz w:val="20"/>
          <w:szCs w:val="20"/>
          <w:lang w:eastAsia="en-US"/>
        </w:rPr>
        <w:t>РАНХиГС</w:t>
      </w:r>
      <w:proofErr w:type="spellEnd"/>
      <w:r w:rsidRPr="00B61B33">
        <w:rPr>
          <w:rFonts w:ascii="PT Serif Caption" w:eastAsiaTheme="minorHAnsi" w:hAnsi="PT Serif Caption" w:cs="PT Serif Caption"/>
          <w:b/>
          <w:color w:val="404040" w:themeColor="text1" w:themeTint="BF"/>
          <w:spacing w:val="-2"/>
          <w:sz w:val="20"/>
          <w:szCs w:val="20"/>
          <w:lang w:eastAsia="en-US"/>
        </w:rPr>
        <w:t xml:space="preserve">, материалы </w:t>
      </w:r>
      <w:proofErr w:type="gramStart"/>
      <w:r w:rsidRPr="00B61B33">
        <w:rPr>
          <w:rFonts w:ascii="PT Serif Caption" w:eastAsiaTheme="minorHAnsi" w:hAnsi="PT Serif Caption" w:cs="PT Serif Caption"/>
          <w:b/>
          <w:color w:val="404040" w:themeColor="text1" w:themeTint="BF"/>
          <w:spacing w:val="-2"/>
          <w:sz w:val="20"/>
          <w:szCs w:val="20"/>
          <w:lang w:eastAsia="en-US"/>
        </w:rPr>
        <w:t>из</w:t>
      </w:r>
      <w:proofErr w:type="gramEnd"/>
      <w:r w:rsidRPr="00B61B33">
        <w:rPr>
          <w:rFonts w:ascii="PT Serif Caption" w:eastAsiaTheme="minorHAnsi" w:hAnsi="PT Serif Caption" w:cs="PT Serif Caption"/>
          <w:b/>
          <w:color w:val="404040" w:themeColor="text1" w:themeTint="BF"/>
          <w:spacing w:val="-2"/>
          <w:sz w:val="20"/>
          <w:szCs w:val="20"/>
          <w:lang w:eastAsia="en-US"/>
        </w:rPr>
        <w:t xml:space="preserve"> которого использованы в данной статье.  </w:t>
      </w:r>
    </w:p>
    <w:sectPr w:rsidR="00B61B33" w:rsidRPr="00B61B33" w:rsidSect="00055904">
      <w:headerReference w:type="default" r:id="rId8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C41" w:rsidRDefault="00C86C41" w:rsidP="002868CF">
      <w:r>
        <w:separator/>
      </w:r>
    </w:p>
  </w:endnote>
  <w:endnote w:type="continuationSeparator" w:id="0">
    <w:p w:rsidR="00C86C41" w:rsidRDefault="00C86C41" w:rsidP="0028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erif Caption">
    <w:altName w:val="Century"/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PT Serif Caption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altName w:val="Arial"/>
    <w:panose1 w:val="000000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C41" w:rsidRDefault="00C86C41" w:rsidP="002868CF">
      <w:r>
        <w:separator/>
      </w:r>
    </w:p>
  </w:footnote>
  <w:footnote w:type="continuationSeparator" w:id="0">
    <w:p w:rsidR="00C86C41" w:rsidRDefault="00C86C41" w:rsidP="00286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41" w:rsidRPr="00B05AC3" w:rsidRDefault="00C86C41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</w:t>
    </w:r>
    <w:r>
      <w:rPr>
        <w:rFonts w:ascii="Myriad Pro" w:hAnsi="Myriad Pro"/>
        <w:sz w:val="20"/>
        <w:szCs w:val="20"/>
      </w:rPr>
      <w:t>ОКТЯБРЬ-ДЕКАБРЬ  2021</w:t>
    </w:r>
  </w:p>
  <w:p w:rsidR="00C86C41" w:rsidRDefault="00C86C41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2049" type="#_x0000_t32" style="position:absolute;left:0;text-align:left;margin-left:-20.55pt;margin-top:9.3pt;width:595.85pt;height:0;z-index:251658240" o:connectortype="straight" strokeweight="2.5pt"/>
      </w:pict>
    </w:r>
  </w:p>
  <w:p w:rsidR="00C86C41" w:rsidRDefault="00C86C41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C86C41" w:rsidRPr="00B05AC3" w:rsidRDefault="00C86C41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5E5"/>
    <w:multiLevelType w:val="hybridMultilevel"/>
    <w:tmpl w:val="F5101624"/>
    <w:lvl w:ilvl="0" w:tplc="041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18C0441E"/>
    <w:multiLevelType w:val="hybridMultilevel"/>
    <w:tmpl w:val="A4F61068"/>
    <w:lvl w:ilvl="0" w:tplc="6ACEF0F6">
      <w:start w:val="1"/>
      <w:numFmt w:val="decimal"/>
      <w:lvlText w:val="%1."/>
      <w:lvlJc w:val="left"/>
      <w:pPr>
        <w:ind w:left="720" w:hanging="360"/>
      </w:pPr>
      <w:rPr>
        <w:rFonts w:ascii="PT Serif Caption" w:eastAsiaTheme="minorHAnsi" w:hAnsi="PT Serif Caption" w:cs="Roboto Bold" w:hint="default"/>
        <w:b/>
        <w:color w:val="3C3C3B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A3CA7"/>
    <w:multiLevelType w:val="hybridMultilevel"/>
    <w:tmpl w:val="98743988"/>
    <w:lvl w:ilvl="0" w:tplc="341A1C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8CF"/>
    <w:rsid w:val="000349C8"/>
    <w:rsid w:val="00055904"/>
    <w:rsid w:val="00091A6F"/>
    <w:rsid w:val="0009463E"/>
    <w:rsid w:val="000B2A16"/>
    <w:rsid w:val="000B3844"/>
    <w:rsid w:val="000B4F4B"/>
    <w:rsid w:val="000C19BE"/>
    <w:rsid w:val="000C3C42"/>
    <w:rsid w:val="000D1802"/>
    <w:rsid w:val="000E2B9D"/>
    <w:rsid w:val="00102D0D"/>
    <w:rsid w:val="001635F8"/>
    <w:rsid w:val="00174C70"/>
    <w:rsid w:val="00185AE8"/>
    <w:rsid w:val="00190177"/>
    <w:rsid w:val="0019433B"/>
    <w:rsid w:val="001B50B1"/>
    <w:rsid w:val="001C3294"/>
    <w:rsid w:val="001C5B12"/>
    <w:rsid w:val="001D3A4E"/>
    <w:rsid w:val="001D7B8E"/>
    <w:rsid w:val="001E46CF"/>
    <w:rsid w:val="001F0BA9"/>
    <w:rsid w:val="001F7BE9"/>
    <w:rsid w:val="00200E3E"/>
    <w:rsid w:val="00202070"/>
    <w:rsid w:val="0020495B"/>
    <w:rsid w:val="00207518"/>
    <w:rsid w:val="00242C23"/>
    <w:rsid w:val="002546AA"/>
    <w:rsid w:val="00255CB8"/>
    <w:rsid w:val="00270ADC"/>
    <w:rsid w:val="002825CD"/>
    <w:rsid w:val="002868CF"/>
    <w:rsid w:val="002900D3"/>
    <w:rsid w:val="0029392E"/>
    <w:rsid w:val="0029469C"/>
    <w:rsid w:val="002A168C"/>
    <w:rsid w:val="002B3D12"/>
    <w:rsid w:val="002D65BE"/>
    <w:rsid w:val="002D71DA"/>
    <w:rsid w:val="002E270B"/>
    <w:rsid w:val="002F399B"/>
    <w:rsid w:val="00320AFE"/>
    <w:rsid w:val="00332C62"/>
    <w:rsid w:val="003341F6"/>
    <w:rsid w:val="00345300"/>
    <w:rsid w:val="00354B27"/>
    <w:rsid w:val="00373556"/>
    <w:rsid w:val="00380064"/>
    <w:rsid w:val="00383DD9"/>
    <w:rsid w:val="00387B45"/>
    <w:rsid w:val="00397219"/>
    <w:rsid w:val="003A06FF"/>
    <w:rsid w:val="003A3668"/>
    <w:rsid w:val="003C4A90"/>
    <w:rsid w:val="003E0132"/>
    <w:rsid w:val="003E3A5D"/>
    <w:rsid w:val="003F36F4"/>
    <w:rsid w:val="00400F4A"/>
    <w:rsid w:val="00415EFF"/>
    <w:rsid w:val="00425500"/>
    <w:rsid w:val="00431B71"/>
    <w:rsid w:val="004444DC"/>
    <w:rsid w:val="00444AC3"/>
    <w:rsid w:val="00452D7D"/>
    <w:rsid w:val="00463A59"/>
    <w:rsid w:val="00471A91"/>
    <w:rsid w:val="00483CD0"/>
    <w:rsid w:val="00492F26"/>
    <w:rsid w:val="0049420D"/>
    <w:rsid w:val="004943CA"/>
    <w:rsid w:val="004A68A1"/>
    <w:rsid w:val="004B05F0"/>
    <w:rsid w:val="004B7282"/>
    <w:rsid w:val="004F4EEC"/>
    <w:rsid w:val="005069FA"/>
    <w:rsid w:val="00507AE7"/>
    <w:rsid w:val="00511148"/>
    <w:rsid w:val="00512C42"/>
    <w:rsid w:val="00524C31"/>
    <w:rsid w:val="00552BEB"/>
    <w:rsid w:val="00565FA9"/>
    <w:rsid w:val="005750F0"/>
    <w:rsid w:val="00585C9C"/>
    <w:rsid w:val="0059058A"/>
    <w:rsid w:val="00590747"/>
    <w:rsid w:val="005948FE"/>
    <w:rsid w:val="005C1931"/>
    <w:rsid w:val="005C4FE2"/>
    <w:rsid w:val="005C6D08"/>
    <w:rsid w:val="005F3AA9"/>
    <w:rsid w:val="00600C16"/>
    <w:rsid w:val="006222B5"/>
    <w:rsid w:val="00652A4E"/>
    <w:rsid w:val="00653718"/>
    <w:rsid w:val="00663595"/>
    <w:rsid w:val="0066470A"/>
    <w:rsid w:val="00672992"/>
    <w:rsid w:val="00693619"/>
    <w:rsid w:val="006A648A"/>
    <w:rsid w:val="006B5247"/>
    <w:rsid w:val="007008AA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572EE"/>
    <w:rsid w:val="007661C8"/>
    <w:rsid w:val="00766C2B"/>
    <w:rsid w:val="00772376"/>
    <w:rsid w:val="00774A04"/>
    <w:rsid w:val="00790C27"/>
    <w:rsid w:val="0079121A"/>
    <w:rsid w:val="007C4F27"/>
    <w:rsid w:val="007C79D3"/>
    <w:rsid w:val="007E7564"/>
    <w:rsid w:val="00802D21"/>
    <w:rsid w:val="00806ABB"/>
    <w:rsid w:val="0081383D"/>
    <w:rsid w:val="00815C61"/>
    <w:rsid w:val="00816645"/>
    <w:rsid w:val="008317D0"/>
    <w:rsid w:val="00840129"/>
    <w:rsid w:val="008406CC"/>
    <w:rsid w:val="00840C7D"/>
    <w:rsid w:val="008534E4"/>
    <w:rsid w:val="00861DAD"/>
    <w:rsid w:val="00883A33"/>
    <w:rsid w:val="008B2592"/>
    <w:rsid w:val="008C79BF"/>
    <w:rsid w:val="008D11BA"/>
    <w:rsid w:val="008F0054"/>
    <w:rsid w:val="00912CD7"/>
    <w:rsid w:val="00913A5C"/>
    <w:rsid w:val="00922C89"/>
    <w:rsid w:val="00932D6D"/>
    <w:rsid w:val="009372B5"/>
    <w:rsid w:val="00974C9F"/>
    <w:rsid w:val="009810DB"/>
    <w:rsid w:val="00991BBB"/>
    <w:rsid w:val="009B2B5E"/>
    <w:rsid w:val="009B5C1E"/>
    <w:rsid w:val="009C27E8"/>
    <w:rsid w:val="00A030B8"/>
    <w:rsid w:val="00A04EE8"/>
    <w:rsid w:val="00A216EF"/>
    <w:rsid w:val="00A222BB"/>
    <w:rsid w:val="00A230FD"/>
    <w:rsid w:val="00A33F50"/>
    <w:rsid w:val="00A4220B"/>
    <w:rsid w:val="00A44C66"/>
    <w:rsid w:val="00A633FD"/>
    <w:rsid w:val="00A75BAB"/>
    <w:rsid w:val="00A84FEC"/>
    <w:rsid w:val="00AB3033"/>
    <w:rsid w:val="00AB572A"/>
    <w:rsid w:val="00AD24CA"/>
    <w:rsid w:val="00AD4541"/>
    <w:rsid w:val="00B05AC3"/>
    <w:rsid w:val="00B61B04"/>
    <w:rsid w:val="00B61B33"/>
    <w:rsid w:val="00B6671F"/>
    <w:rsid w:val="00B76FF2"/>
    <w:rsid w:val="00B82C32"/>
    <w:rsid w:val="00B973A7"/>
    <w:rsid w:val="00BA00F5"/>
    <w:rsid w:val="00BC4599"/>
    <w:rsid w:val="00BC6D38"/>
    <w:rsid w:val="00BD5D4F"/>
    <w:rsid w:val="00BD6ABF"/>
    <w:rsid w:val="00BE4E4A"/>
    <w:rsid w:val="00BF19C3"/>
    <w:rsid w:val="00BF5D6E"/>
    <w:rsid w:val="00C22BF0"/>
    <w:rsid w:val="00C3724A"/>
    <w:rsid w:val="00C54F5C"/>
    <w:rsid w:val="00C718E9"/>
    <w:rsid w:val="00C831F9"/>
    <w:rsid w:val="00C85707"/>
    <w:rsid w:val="00C86C41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251AA"/>
    <w:rsid w:val="00D33FBA"/>
    <w:rsid w:val="00D42D48"/>
    <w:rsid w:val="00D51C82"/>
    <w:rsid w:val="00D53E93"/>
    <w:rsid w:val="00D61859"/>
    <w:rsid w:val="00D8089D"/>
    <w:rsid w:val="00D9051D"/>
    <w:rsid w:val="00D938B0"/>
    <w:rsid w:val="00DA7284"/>
    <w:rsid w:val="00DB6630"/>
    <w:rsid w:val="00DB6D5F"/>
    <w:rsid w:val="00DB7BC6"/>
    <w:rsid w:val="00DD150F"/>
    <w:rsid w:val="00DD69A1"/>
    <w:rsid w:val="00DE16F9"/>
    <w:rsid w:val="00DF005D"/>
    <w:rsid w:val="00DF600E"/>
    <w:rsid w:val="00E25297"/>
    <w:rsid w:val="00E32589"/>
    <w:rsid w:val="00E43055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D1950"/>
    <w:rsid w:val="00EF66F0"/>
    <w:rsid w:val="00F306F1"/>
    <w:rsid w:val="00F34AE7"/>
    <w:rsid w:val="00F36BCF"/>
    <w:rsid w:val="00F401A3"/>
    <w:rsid w:val="00F42144"/>
    <w:rsid w:val="00F60C83"/>
    <w:rsid w:val="00F624D7"/>
    <w:rsid w:val="00F656A0"/>
    <w:rsid w:val="00F771FF"/>
    <w:rsid w:val="00F8783C"/>
    <w:rsid w:val="00FA30CC"/>
    <w:rsid w:val="00FF3348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paragraph" w:customStyle="1" w:styleId="aff0">
    <w:name w:val="Подпись фото"/>
    <w:basedOn w:val="af3"/>
    <w:next w:val="af3"/>
    <w:uiPriority w:val="99"/>
    <w:rsid w:val="00415EFF"/>
    <w:pPr>
      <w:jc w:val="right"/>
    </w:pPr>
    <w:rPr>
      <w:rFonts w:ascii="Helvetica Light Oblique" w:hAnsi="Helvetica Light Oblique" w:cs="Helvetica Light Oblique"/>
      <w:i/>
      <w:iCs/>
      <w:color w:val="3C3C3B"/>
      <w:sz w:val="16"/>
      <w:szCs w:val="16"/>
      <w:lang w:val="ru-RU"/>
    </w:rPr>
  </w:style>
  <w:style w:type="paragraph" w:styleId="aff1">
    <w:name w:val="Balloon Text"/>
    <w:basedOn w:val="a"/>
    <w:link w:val="aff2"/>
    <w:uiPriority w:val="99"/>
    <w:semiHidden/>
    <w:unhideWhenUsed/>
    <w:rsid w:val="0081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815C61"/>
    <w:rPr>
      <w:rFonts w:ascii="Tahoma" w:eastAsiaTheme="minorEastAsia" w:hAnsi="Tahoma" w:cs="Tahoma"/>
      <w:sz w:val="16"/>
      <w:szCs w:val="16"/>
      <w:lang w:eastAsia="ru-RU"/>
    </w:rPr>
  </w:style>
  <w:style w:type="paragraph" w:styleId="aff3">
    <w:name w:val="List Paragraph"/>
    <w:basedOn w:val="a"/>
    <w:uiPriority w:val="34"/>
    <w:qFormat/>
    <w:rsid w:val="009B5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3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10301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23</cp:revision>
  <dcterms:created xsi:type="dcterms:W3CDTF">2018-01-22T02:08:00Z</dcterms:created>
  <dcterms:modified xsi:type="dcterms:W3CDTF">2021-12-27T03:10:00Z</dcterms:modified>
</cp:coreProperties>
</file>